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415" w:rsidRDefault="00036415" w:rsidP="00036415">
      <w:pPr>
        <w:shd w:val="clear" w:color="auto" w:fill="FFFFFF"/>
        <w:spacing w:after="150" w:line="312" w:lineRule="atLeast"/>
        <w:outlineLvl w:val="1"/>
        <w:rPr>
          <w:rFonts w:ascii="Open Sans" w:eastAsia="Times New Roman" w:hAnsi="Open Sans" w:cs="Open Sans"/>
          <w:b/>
          <w:bCs/>
          <w:color w:val="222222"/>
          <w:spacing w:val="2"/>
          <w:sz w:val="36"/>
          <w:szCs w:val="36"/>
          <w:lang w:eastAsia="en-GB"/>
        </w:rPr>
      </w:pPr>
      <w:r>
        <w:rPr>
          <w:rFonts w:ascii="Open Sans" w:eastAsia="Times New Roman" w:hAnsi="Open Sans" w:cs="Open Sans"/>
          <w:b/>
          <w:bCs/>
          <w:color w:val="222222"/>
          <w:spacing w:val="2"/>
          <w:sz w:val="36"/>
          <w:szCs w:val="36"/>
          <w:lang w:eastAsia="en-GB"/>
        </w:rPr>
        <w:t xml:space="preserve">ONLINE REGISTRATION </w:t>
      </w:r>
      <w:bookmarkStart w:id="0" w:name="_GoBack"/>
      <w:bookmarkEnd w:id="0"/>
    </w:p>
    <w:p w:rsidR="00036415" w:rsidRPr="00036415" w:rsidRDefault="00036415" w:rsidP="00036415">
      <w:pPr>
        <w:shd w:val="clear" w:color="auto" w:fill="FFFFFF"/>
        <w:spacing w:after="150" w:line="312" w:lineRule="atLeast"/>
        <w:outlineLvl w:val="1"/>
        <w:rPr>
          <w:rFonts w:ascii="Open Sans" w:eastAsia="Times New Roman" w:hAnsi="Open Sans" w:cs="Open Sans"/>
          <w:b/>
          <w:bCs/>
          <w:color w:val="222222"/>
          <w:spacing w:val="2"/>
          <w:sz w:val="36"/>
          <w:szCs w:val="36"/>
          <w:lang w:eastAsia="en-GB"/>
        </w:rPr>
      </w:pPr>
      <w:r w:rsidRPr="00036415">
        <w:rPr>
          <w:rFonts w:ascii="Open Sans" w:eastAsia="Times New Roman" w:hAnsi="Open Sans" w:cs="Open Sans"/>
          <w:b/>
          <w:bCs/>
          <w:color w:val="222222"/>
          <w:spacing w:val="2"/>
          <w:sz w:val="36"/>
          <w:szCs w:val="36"/>
          <w:lang w:eastAsia="en-GB"/>
        </w:rPr>
        <w:t xml:space="preserve">Registration Guidelines </w:t>
      </w:r>
      <w:proofErr w:type="gramStart"/>
      <w:r w:rsidRPr="00036415">
        <w:rPr>
          <w:rFonts w:ascii="Open Sans" w:eastAsia="Times New Roman" w:hAnsi="Open Sans" w:cs="Open Sans"/>
          <w:b/>
          <w:bCs/>
          <w:color w:val="222222"/>
          <w:spacing w:val="2"/>
          <w:sz w:val="36"/>
          <w:szCs w:val="36"/>
          <w:lang w:eastAsia="en-GB"/>
        </w:rPr>
        <w:t>For</w:t>
      </w:r>
      <w:proofErr w:type="gramEnd"/>
      <w:r w:rsidRPr="00036415">
        <w:rPr>
          <w:rFonts w:ascii="Open Sans" w:eastAsia="Times New Roman" w:hAnsi="Open Sans" w:cs="Open Sans"/>
          <w:b/>
          <w:bCs/>
          <w:color w:val="222222"/>
          <w:spacing w:val="2"/>
          <w:sz w:val="36"/>
          <w:szCs w:val="36"/>
          <w:lang w:eastAsia="en-GB"/>
        </w:rPr>
        <w:t xml:space="preserve"> Upstream Petroleum Companies (Initial)</w:t>
      </w:r>
    </w:p>
    <w:p w:rsidR="00036415" w:rsidRPr="00036415" w:rsidRDefault="00036415" w:rsidP="00036415">
      <w:pPr>
        <w:shd w:val="clear" w:color="auto" w:fill="FFFFFF"/>
        <w:spacing w:after="300" w:line="240" w:lineRule="auto"/>
        <w:jc w:val="both"/>
        <w:rPr>
          <w:rFonts w:ascii="Open Sans" w:eastAsia="Times New Roman" w:hAnsi="Open Sans" w:cs="Open Sans"/>
          <w:color w:val="222222"/>
          <w:spacing w:val="6"/>
          <w:sz w:val="21"/>
          <w:szCs w:val="21"/>
          <w:lang w:eastAsia="en-GB"/>
        </w:rPr>
      </w:pPr>
      <w:r w:rsidRPr="00036415">
        <w:rPr>
          <w:rFonts w:ascii="Open Sans" w:eastAsia="Times New Roman" w:hAnsi="Open Sans" w:cs="Open Sans"/>
          <w:color w:val="222222"/>
          <w:spacing w:val="6"/>
          <w:sz w:val="21"/>
          <w:szCs w:val="21"/>
          <w:lang w:eastAsia="en-GB"/>
        </w:rPr>
        <w:t>All companies which intend to operate in Ghana’s upstream petroleum sector are required to register with the Petroleum Commission and be issued with a permit (renewable annually) before commencement of operations. Below is the process:</w:t>
      </w:r>
    </w:p>
    <w:p w:rsidR="00036415" w:rsidRPr="00036415" w:rsidRDefault="00036415" w:rsidP="00036415">
      <w:pPr>
        <w:shd w:val="clear" w:color="auto" w:fill="FFFFFF"/>
        <w:spacing w:after="150" w:line="312" w:lineRule="atLeast"/>
        <w:outlineLvl w:val="1"/>
        <w:rPr>
          <w:rFonts w:ascii="Open Sans" w:eastAsia="Times New Roman" w:hAnsi="Open Sans" w:cs="Open Sans"/>
          <w:b/>
          <w:bCs/>
          <w:color w:val="222222"/>
          <w:spacing w:val="2"/>
          <w:sz w:val="36"/>
          <w:szCs w:val="36"/>
          <w:lang w:eastAsia="en-GB"/>
        </w:rPr>
      </w:pPr>
      <w:r w:rsidRPr="00036415">
        <w:rPr>
          <w:rFonts w:ascii="Open Sans" w:eastAsia="Times New Roman" w:hAnsi="Open Sans" w:cs="Open Sans"/>
          <w:b/>
          <w:bCs/>
          <w:color w:val="222222"/>
          <w:spacing w:val="2"/>
          <w:sz w:val="36"/>
          <w:szCs w:val="36"/>
          <w:lang w:eastAsia="en-GB"/>
        </w:rPr>
        <w:t>A. Acquisition of Application Pack</w:t>
      </w:r>
    </w:p>
    <w:p w:rsidR="00036415" w:rsidRPr="00036415" w:rsidRDefault="00036415" w:rsidP="00036415">
      <w:pPr>
        <w:numPr>
          <w:ilvl w:val="0"/>
          <w:numId w:val="1"/>
        </w:numPr>
        <w:shd w:val="clear" w:color="auto" w:fill="FFFFFF"/>
        <w:spacing w:before="100" w:beforeAutospacing="1" w:after="100" w:afterAutospacing="1" w:line="240" w:lineRule="auto"/>
        <w:ind w:left="-180"/>
        <w:jc w:val="both"/>
        <w:rPr>
          <w:rFonts w:ascii="Open Sans" w:eastAsia="Times New Roman" w:hAnsi="Open Sans" w:cs="Open Sans"/>
          <w:color w:val="222222"/>
          <w:spacing w:val="6"/>
          <w:sz w:val="21"/>
          <w:szCs w:val="21"/>
          <w:lang w:eastAsia="en-GB"/>
        </w:rPr>
      </w:pPr>
      <w:r w:rsidRPr="00036415">
        <w:rPr>
          <w:rFonts w:ascii="Open Sans" w:eastAsia="Times New Roman" w:hAnsi="Open Sans" w:cs="Open Sans"/>
          <w:color w:val="222222"/>
          <w:spacing w:val="6"/>
          <w:sz w:val="21"/>
          <w:szCs w:val="21"/>
          <w:lang w:eastAsia="en-GB"/>
        </w:rPr>
        <w:t xml:space="preserve">An application pack </w:t>
      </w:r>
      <w:proofErr w:type="gramStart"/>
      <w:r w:rsidRPr="00036415">
        <w:rPr>
          <w:rFonts w:ascii="Open Sans" w:eastAsia="Times New Roman" w:hAnsi="Open Sans" w:cs="Open Sans"/>
          <w:color w:val="222222"/>
          <w:spacing w:val="6"/>
          <w:sz w:val="21"/>
          <w:szCs w:val="21"/>
          <w:lang w:eastAsia="en-GB"/>
        </w:rPr>
        <w:t>must be obtained</w:t>
      </w:r>
      <w:proofErr w:type="gramEnd"/>
      <w:r w:rsidRPr="00036415">
        <w:rPr>
          <w:rFonts w:ascii="Open Sans" w:eastAsia="Times New Roman" w:hAnsi="Open Sans" w:cs="Open Sans"/>
          <w:color w:val="222222"/>
          <w:spacing w:val="6"/>
          <w:sz w:val="21"/>
          <w:szCs w:val="21"/>
          <w:lang w:eastAsia="en-GB"/>
        </w:rPr>
        <w:t xml:space="preserve"> from Petroleum Commission for a non-refundable fee of One Hundred Ghana Cedis (GH</w:t>
      </w:r>
      <w:r w:rsidRPr="00036415">
        <w:rPr>
          <w:rFonts w:ascii="Arial" w:eastAsia="Times New Roman" w:hAnsi="Arial" w:cs="Arial"/>
          <w:color w:val="222222"/>
          <w:spacing w:val="6"/>
          <w:sz w:val="21"/>
          <w:szCs w:val="21"/>
          <w:lang w:eastAsia="en-GB"/>
        </w:rPr>
        <w:t>₵</w:t>
      </w:r>
      <w:r w:rsidRPr="00036415">
        <w:rPr>
          <w:rFonts w:ascii="Open Sans" w:eastAsia="Times New Roman" w:hAnsi="Open Sans" w:cs="Open Sans"/>
          <w:color w:val="222222"/>
          <w:spacing w:val="6"/>
          <w:sz w:val="21"/>
          <w:szCs w:val="21"/>
          <w:lang w:eastAsia="en-GB"/>
        </w:rPr>
        <w:t>100) payable by Banker’s Draft ONLY to Petroleum Commission, Ghana.</w:t>
      </w:r>
    </w:p>
    <w:p w:rsidR="00036415" w:rsidRPr="00036415" w:rsidRDefault="00036415" w:rsidP="00036415">
      <w:pPr>
        <w:shd w:val="clear" w:color="auto" w:fill="FFFFFF"/>
        <w:spacing w:after="150" w:line="312" w:lineRule="atLeast"/>
        <w:outlineLvl w:val="1"/>
        <w:rPr>
          <w:rFonts w:ascii="Open Sans" w:eastAsia="Times New Roman" w:hAnsi="Open Sans" w:cs="Open Sans"/>
          <w:b/>
          <w:bCs/>
          <w:color w:val="222222"/>
          <w:spacing w:val="2"/>
          <w:sz w:val="36"/>
          <w:szCs w:val="36"/>
          <w:lang w:eastAsia="en-GB"/>
        </w:rPr>
      </w:pPr>
      <w:r w:rsidRPr="00036415">
        <w:rPr>
          <w:rFonts w:ascii="Open Sans" w:eastAsia="Times New Roman" w:hAnsi="Open Sans" w:cs="Open Sans"/>
          <w:b/>
          <w:bCs/>
          <w:color w:val="222222"/>
          <w:spacing w:val="2"/>
          <w:sz w:val="36"/>
          <w:szCs w:val="36"/>
          <w:lang w:eastAsia="en-GB"/>
        </w:rPr>
        <w:t>B. Submission of Application Form and Related Documents</w:t>
      </w:r>
    </w:p>
    <w:p w:rsidR="00036415" w:rsidRPr="00036415" w:rsidRDefault="00036415" w:rsidP="00036415">
      <w:pPr>
        <w:numPr>
          <w:ilvl w:val="0"/>
          <w:numId w:val="2"/>
        </w:numPr>
        <w:shd w:val="clear" w:color="auto" w:fill="FFFFFF"/>
        <w:spacing w:before="100" w:beforeAutospacing="1" w:after="100" w:afterAutospacing="1" w:line="240" w:lineRule="auto"/>
        <w:ind w:left="-180"/>
        <w:rPr>
          <w:rFonts w:ascii="Open Sans" w:eastAsia="Times New Roman" w:hAnsi="Open Sans" w:cs="Open Sans"/>
          <w:color w:val="222222"/>
          <w:spacing w:val="6"/>
          <w:sz w:val="21"/>
          <w:szCs w:val="21"/>
          <w:lang w:eastAsia="en-GB"/>
        </w:rPr>
      </w:pPr>
      <w:r w:rsidRPr="00036415">
        <w:rPr>
          <w:rFonts w:ascii="Open Sans" w:eastAsia="Times New Roman" w:hAnsi="Open Sans" w:cs="Open Sans"/>
          <w:color w:val="222222"/>
          <w:spacing w:val="6"/>
          <w:sz w:val="21"/>
          <w:szCs w:val="21"/>
          <w:lang w:eastAsia="en-GB"/>
        </w:rPr>
        <w:t>Duly filled application forms and related documents should be comb bound and three (3) copies submitted. Application for registration </w:t>
      </w:r>
      <w:r w:rsidRPr="00036415">
        <w:rPr>
          <w:rFonts w:ascii="Open Sans" w:eastAsia="Times New Roman" w:hAnsi="Open Sans" w:cs="Open Sans"/>
          <w:b/>
          <w:bCs/>
          <w:color w:val="222222"/>
          <w:spacing w:val="6"/>
          <w:sz w:val="21"/>
          <w:szCs w:val="21"/>
          <w:lang w:eastAsia="en-GB"/>
        </w:rPr>
        <w:t>MUST</w:t>
      </w:r>
      <w:r w:rsidRPr="00036415">
        <w:rPr>
          <w:rFonts w:ascii="Open Sans" w:eastAsia="Times New Roman" w:hAnsi="Open Sans" w:cs="Open Sans"/>
          <w:color w:val="222222"/>
          <w:spacing w:val="6"/>
          <w:sz w:val="21"/>
          <w:szCs w:val="21"/>
          <w:lang w:eastAsia="en-GB"/>
        </w:rPr>
        <w:t> be submitted with the following documents:</w:t>
      </w:r>
    </w:p>
    <w:tbl>
      <w:tblPr>
        <w:tblW w:w="10650" w:type="dxa"/>
        <w:tblInd w:w="-820" w:type="dxa"/>
        <w:tblCellMar>
          <w:top w:w="15" w:type="dxa"/>
          <w:left w:w="15" w:type="dxa"/>
          <w:bottom w:w="15" w:type="dxa"/>
          <w:right w:w="15" w:type="dxa"/>
        </w:tblCellMar>
        <w:tblLook w:val="04A0" w:firstRow="1" w:lastRow="0" w:firstColumn="1" w:lastColumn="0" w:noHBand="0" w:noVBand="1"/>
      </w:tblPr>
      <w:tblGrid>
        <w:gridCol w:w="7295"/>
        <w:gridCol w:w="3355"/>
      </w:tblGrid>
      <w:tr w:rsidR="00036415" w:rsidRPr="00036415" w:rsidTr="00036415">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vAlign w:val="center"/>
            <w:hideMark/>
          </w:tcPr>
          <w:p w:rsidR="00036415" w:rsidRPr="00036415" w:rsidRDefault="00036415" w:rsidP="00036415">
            <w:pPr>
              <w:spacing w:after="0" w:line="240" w:lineRule="auto"/>
              <w:rPr>
                <w:rFonts w:ascii="Times New Roman" w:eastAsia="Times New Roman" w:hAnsi="Times New Roman" w:cs="Times New Roman"/>
                <w:b/>
                <w:bCs/>
                <w:color w:val="041E42"/>
                <w:sz w:val="24"/>
                <w:szCs w:val="24"/>
                <w:lang w:eastAsia="en-GB"/>
              </w:rPr>
            </w:pPr>
            <w:r w:rsidRPr="00036415">
              <w:rPr>
                <w:rFonts w:ascii="Times New Roman" w:eastAsia="Times New Roman" w:hAnsi="Times New Roman" w:cs="Times New Roman"/>
                <w:b/>
                <w:bCs/>
                <w:color w:val="041E42"/>
                <w:sz w:val="24"/>
                <w:szCs w:val="24"/>
                <w:lang w:eastAsia="en-GB"/>
              </w:rPr>
              <w:t>Documents</w:t>
            </w:r>
          </w:p>
        </w:tc>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vAlign w:val="center"/>
            <w:hideMark/>
          </w:tcPr>
          <w:p w:rsidR="00036415" w:rsidRPr="00036415" w:rsidRDefault="00036415" w:rsidP="00036415">
            <w:pPr>
              <w:spacing w:after="0" w:line="240" w:lineRule="auto"/>
              <w:rPr>
                <w:rFonts w:ascii="Times New Roman" w:eastAsia="Times New Roman" w:hAnsi="Times New Roman" w:cs="Times New Roman"/>
                <w:b/>
                <w:bCs/>
                <w:color w:val="041E42"/>
                <w:sz w:val="24"/>
                <w:szCs w:val="24"/>
                <w:lang w:eastAsia="en-GB"/>
              </w:rPr>
            </w:pPr>
            <w:r w:rsidRPr="00036415">
              <w:rPr>
                <w:rFonts w:ascii="Times New Roman" w:eastAsia="Times New Roman" w:hAnsi="Times New Roman" w:cs="Times New Roman"/>
                <w:b/>
                <w:bCs/>
                <w:color w:val="041E42"/>
                <w:sz w:val="24"/>
                <w:szCs w:val="24"/>
                <w:lang w:eastAsia="en-GB"/>
              </w:rPr>
              <w:t>Source</w:t>
            </w:r>
          </w:p>
        </w:tc>
      </w:tr>
      <w:tr w:rsidR="00036415" w:rsidRPr="00036415" w:rsidTr="00036415">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036415" w:rsidRPr="00036415" w:rsidRDefault="00036415" w:rsidP="00036415">
            <w:pPr>
              <w:spacing w:after="0" w:line="240" w:lineRule="auto"/>
              <w:rPr>
                <w:rFonts w:ascii="Times New Roman" w:eastAsia="Times New Roman" w:hAnsi="Times New Roman" w:cs="Times New Roman"/>
                <w:sz w:val="24"/>
                <w:szCs w:val="24"/>
                <w:lang w:eastAsia="en-GB"/>
              </w:rPr>
            </w:pPr>
            <w:r w:rsidRPr="00036415">
              <w:rPr>
                <w:rFonts w:ascii="Times New Roman" w:eastAsia="Times New Roman" w:hAnsi="Times New Roman" w:cs="Times New Roman"/>
                <w:sz w:val="24"/>
                <w:szCs w:val="24"/>
                <w:lang w:eastAsia="en-GB"/>
              </w:rPr>
              <w:t>Cover Letter</w:t>
            </w:r>
          </w:p>
        </w:tc>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036415" w:rsidRPr="00036415" w:rsidRDefault="00036415" w:rsidP="00036415">
            <w:pPr>
              <w:spacing w:after="0" w:line="240" w:lineRule="auto"/>
              <w:rPr>
                <w:rFonts w:ascii="Times New Roman" w:eastAsia="Times New Roman" w:hAnsi="Times New Roman" w:cs="Times New Roman"/>
                <w:sz w:val="24"/>
                <w:szCs w:val="24"/>
                <w:lang w:eastAsia="en-GB"/>
              </w:rPr>
            </w:pPr>
            <w:r w:rsidRPr="00036415">
              <w:rPr>
                <w:rFonts w:ascii="Times New Roman" w:eastAsia="Times New Roman" w:hAnsi="Times New Roman" w:cs="Times New Roman"/>
                <w:sz w:val="24"/>
                <w:szCs w:val="24"/>
                <w:lang w:eastAsia="en-GB"/>
              </w:rPr>
              <w:t>Applicant</w:t>
            </w:r>
          </w:p>
        </w:tc>
      </w:tr>
      <w:tr w:rsidR="00036415" w:rsidRPr="00036415" w:rsidTr="00036415">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036415" w:rsidRPr="00036415" w:rsidRDefault="00036415" w:rsidP="00036415">
            <w:pPr>
              <w:spacing w:after="0" w:line="240" w:lineRule="auto"/>
              <w:rPr>
                <w:rFonts w:ascii="Times New Roman" w:eastAsia="Times New Roman" w:hAnsi="Times New Roman" w:cs="Times New Roman"/>
                <w:sz w:val="24"/>
                <w:szCs w:val="24"/>
                <w:lang w:eastAsia="en-GB"/>
              </w:rPr>
            </w:pPr>
            <w:r w:rsidRPr="00036415">
              <w:rPr>
                <w:rFonts w:ascii="Times New Roman" w:eastAsia="Times New Roman" w:hAnsi="Times New Roman" w:cs="Times New Roman"/>
                <w:sz w:val="24"/>
                <w:szCs w:val="24"/>
                <w:lang w:eastAsia="en-GB"/>
              </w:rPr>
              <w:t>Certificate of Incorporation</w:t>
            </w:r>
          </w:p>
        </w:tc>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036415" w:rsidRPr="00036415" w:rsidRDefault="00036415" w:rsidP="00036415">
            <w:pPr>
              <w:spacing w:after="0" w:line="240" w:lineRule="auto"/>
              <w:rPr>
                <w:rFonts w:ascii="Times New Roman" w:eastAsia="Times New Roman" w:hAnsi="Times New Roman" w:cs="Times New Roman"/>
                <w:sz w:val="24"/>
                <w:szCs w:val="24"/>
                <w:lang w:eastAsia="en-GB"/>
              </w:rPr>
            </w:pPr>
            <w:r w:rsidRPr="00036415">
              <w:rPr>
                <w:rFonts w:ascii="Times New Roman" w:eastAsia="Times New Roman" w:hAnsi="Times New Roman" w:cs="Times New Roman"/>
                <w:sz w:val="24"/>
                <w:szCs w:val="24"/>
                <w:lang w:eastAsia="en-GB"/>
              </w:rPr>
              <w:t>Registrar General’s Dept.</w:t>
            </w:r>
          </w:p>
        </w:tc>
      </w:tr>
      <w:tr w:rsidR="00036415" w:rsidRPr="00036415" w:rsidTr="00036415">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036415" w:rsidRPr="00036415" w:rsidRDefault="00036415" w:rsidP="00036415">
            <w:pPr>
              <w:spacing w:after="0" w:line="240" w:lineRule="auto"/>
              <w:rPr>
                <w:rFonts w:ascii="Times New Roman" w:eastAsia="Times New Roman" w:hAnsi="Times New Roman" w:cs="Times New Roman"/>
                <w:sz w:val="24"/>
                <w:szCs w:val="24"/>
                <w:lang w:eastAsia="en-GB"/>
              </w:rPr>
            </w:pPr>
            <w:r w:rsidRPr="00036415">
              <w:rPr>
                <w:rFonts w:ascii="Times New Roman" w:eastAsia="Times New Roman" w:hAnsi="Times New Roman" w:cs="Times New Roman"/>
                <w:sz w:val="24"/>
                <w:szCs w:val="24"/>
                <w:lang w:eastAsia="en-GB"/>
              </w:rPr>
              <w:t>Certificate to Commence Business</w:t>
            </w:r>
          </w:p>
        </w:tc>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036415" w:rsidRPr="00036415" w:rsidRDefault="00036415" w:rsidP="00036415">
            <w:pPr>
              <w:spacing w:after="0" w:line="240" w:lineRule="auto"/>
              <w:rPr>
                <w:rFonts w:ascii="Times New Roman" w:eastAsia="Times New Roman" w:hAnsi="Times New Roman" w:cs="Times New Roman"/>
                <w:sz w:val="24"/>
                <w:szCs w:val="24"/>
                <w:lang w:eastAsia="en-GB"/>
              </w:rPr>
            </w:pPr>
            <w:r w:rsidRPr="00036415">
              <w:rPr>
                <w:rFonts w:ascii="Times New Roman" w:eastAsia="Times New Roman" w:hAnsi="Times New Roman" w:cs="Times New Roman"/>
                <w:sz w:val="24"/>
                <w:szCs w:val="24"/>
                <w:lang w:eastAsia="en-GB"/>
              </w:rPr>
              <w:t>Registrar General’s Dept.</w:t>
            </w:r>
          </w:p>
        </w:tc>
      </w:tr>
      <w:tr w:rsidR="00036415" w:rsidRPr="00036415" w:rsidTr="00036415">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036415" w:rsidRPr="00036415" w:rsidRDefault="00036415" w:rsidP="00036415">
            <w:pPr>
              <w:spacing w:after="0" w:line="240" w:lineRule="auto"/>
              <w:rPr>
                <w:rFonts w:ascii="Times New Roman" w:eastAsia="Times New Roman" w:hAnsi="Times New Roman" w:cs="Times New Roman"/>
                <w:sz w:val="24"/>
                <w:szCs w:val="24"/>
                <w:lang w:eastAsia="en-GB"/>
              </w:rPr>
            </w:pPr>
            <w:r w:rsidRPr="00036415">
              <w:rPr>
                <w:rFonts w:ascii="Times New Roman" w:eastAsia="Times New Roman" w:hAnsi="Times New Roman" w:cs="Times New Roman"/>
                <w:sz w:val="24"/>
                <w:szCs w:val="24"/>
                <w:lang w:eastAsia="en-GB"/>
              </w:rPr>
              <w:t>Company Regulations (Company Code)</w:t>
            </w:r>
          </w:p>
        </w:tc>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036415" w:rsidRPr="00036415" w:rsidRDefault="00036415" w:rsidP="00036415">
            <w:pPr>
              <w:spacing w:after="0" w:line="240" w:lineRule="auto"/>
              <w:rPr>
                <w:rFonts w:ascii="Times New Roman" w:eastAsia="Times New Roman" w:hAnsi="Times New Roman" w:cs="Times New Roman"/>
                <w:sz w:val="24"/>
                <w:szCs w:val="24"/>
                <w:lang w:eastAsia="en-GB"/>
              </w:rPr>
            </w:pPr>
            <w:r w:rsidRPr="00036415">
              <w:rPr>
                <w:rFonts w:ascii="Times New Roman" w:eastAsia="Times New Roman" w:hAnsi="Times New Roman" w:cs="Times New Roman"/>
                <w:sz w:val="24"/>
                <w:szCs w:val="24"/>
                <w:lang w:eastAsia="en-GB"/>
              </w:rPr>
              <w:t>Registrar General’s Dept.</w:t>
            </w:r>
          </w:p>
        </w:tc>
      </w:tr>
      <w:tr w:rsidR="00036415" w:rsidRPr="00036415" w:rsidTr="00036415">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036415" w:rsidRPr="00036415" w:rsidRDefault="00036415" w:rsidP="00036415">
            <w:pPr>
              <w:spacing w:after="0" w:line="240" w:lineRule="auto"/>
              <w:rPr>
                <w:rFonts w:ascii="Times New Roman" w:eastAsia="Times New Roman" w:hAnsi="Times New Roman" w:cs="Times New Roman"/>
                <w:sz w:val="24"/>
                <w:szCs w:val="24"/>
                <w:lang w:eastAsia="en-GB"/>
              </w:rPr>
            </w:pPr>
            <w:r w:rsidRPr="00036415">
              <w:rPr>
                <w:rFonts w:ascii="Times New Roman" w:eastAsia="Times New Roman" w:hAnsi="Times New Roman" w:cs="Times New Roman"/>
                <w:sz w:val="24"/>
                <w:szCs w:val="24"/>
                <w:lang w:eastAsia="en-GB"/>
              </w:rPr>
              <w:t>Letter from Registrar General with Form 20 &amp; 21 attached</w:t>
            </w:r>
          </w:p>
        </w:tc>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036415" w:rsidRPr="00036415" w:rsidRDefault="00036415" w:rsidP="00036415">
            <w:pPr>
              <w:spacing w:after="0" w:line="240" w:lineRule="auto"/>
              <w:rPr>
                <w:rFonts w:ascii="Times New Roman" w:eastAsia="Times New Roman" w:hAnsi="Times New Roman" w:cs="Times New Roman"/>
                <w:sz w:val="24"/>
                <w:szCs w:val="24"/>
                <w:lang w:eastAsia="en-GB"/>
              </w:rPr>
            </w:pPr>
            <w:r w:rsidRPr="00036415">
              <w:rPr>
                <w:rFonts w:ascii="Times New Roman" w:eastAsia="Times New Roman" w:hAnsi="Times New Roman" w:cs="Times New Roman"/>
                <w:sz w:val="24"/>
                <w:szCs w:val="24"/>
                <w:lang w:eastAsia="en-GB"/>
              </w:rPr>
              <w:t>Registrar General’s Dept.</w:t>
            </w:r>
          </w:p>
        </w:tc>
      </w:tr>
      <w:tr w:rsidR="00036415" w:rsidRPr="00036415" w:rsidTr="00036415">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036415" w:rsidRPr="00036415" w:rsidRDefault="00036415" w:rsidP="00036415">
            <w:pPr>
              <w:spacing w:after="0" w:line="240" w:lineRule="auto"/>
              <w:rPr>
                <w:rFonts w:ascii="Times New Roman" w:eastAsia="Times New Roman" w:hAnsi="Times New Roman" w:cs="Times New Roman"/>
                <w:sz w:val="24"/>
                <w:szCs w:val="24"/>
                <w:lang w:eastAsia="en-GB"/>
              </w:rPr>
            </w:pPr>
            <w:r w:rsidRPr="00036415">
              <w:rPr>
                <w:rFonts w:ascii="Times New Roman" w:eastAsia="Times New Roman" w:hAnsi="Times New Roman" w:cs="Times New Roman"/>
                <w:sz w:val="24"/>
                <w:szCs w:val="24"/>
                <w:lang w:eastAsia="en-GB"/>
              </w:rPr>
              <w:t>Audited Financial Reports</w:t>
            </w:r>
          </w:p>
        </w:tc>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036415" w:rsidRPr="00036415" w:rsidRDefault="00036415" w:rsidP="00036415">
            <w:pPr>
              <w:spacing w:after="0" w:line="240" w:lineRule="auto"/>
              <w:rPr>
                <w:rFonts w:ascii="Times New Roman" w:eastAsia="Times New Roman" w:hAnsi="Times New Roman" w:cs="Times New Roman"/>
                <w:sz w:val="24"/>
                <w:szCs w:val="24"/>
                <w:lang w:eastAsia="en-GB"/>
              </w:rPr>
            </w:pPr>
            <w:r w:rsidRPr="00036415">
              <w:rPr>
                <w:rFonts w:ascii="Times New Roman" w:eastAsia="Times New Roman" w:hAnsi="Times New Roman" w:cs="Times New Roman"/>
                <w:sz w:val="24"/>
                <w:szCs w:val="24"/>
                <w:lang w:eastAsia="en-GB"/>
              </w:rPr>
              <w:t>Applicant</w:t>
            </w:r>
          </w:p>
        </w:tc>
      </w:tr>
      <w:tr w:rsidR="00036415" w:rsidRPr="00036415" w:rsidTr="00036415">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036415" w:rsidRPr="00036415" w:rsidRDefault="00036415" w:rsidP="00036415">
            <w:pPr>
              <w:spacing w:after="0" w:line="240" w:lineRule="auto"/>
              <w:rPr>
                <w:rFonts w:ascii="Times New Roman" w:eastAsia="Times New Roman" w:hAnsi="Times New Roman" w:cs="Times New Roman"/>
                <w:sz w:val="24"/>
                <w:szCs w:val="24"/>
                <w:lang w:eastAsia="en-GB"/>
              </w:rPr>
            </w:pPr>
            <w:r w:rsidRPr="00036415">
              <w:rPr>
                <w:rFonts w:ascii="Times New Roman" w:eastAsia="Times New Roman" w:hAnsi="Times New Roman" w:cs="Times New Roman"/>
                <w:sz w:val="24"/>
                <w:szCs w:val="24"/>
                <w:lang w:eastAsia="en-GB"/>
              </w:rPr>
              <w:t>Valid SSNIT Clearance Certificate</w:t>
            </w:r>
          </w:p>
        </w:tc>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036415" w:rsidRPr="00036415" w:rsidRDefault="00036415" w:rsidP="00036415">
            <w:pPr>
              <w:spacing w:after="0" w:line="240" w:lineRule="auto"/>
              <w:rPr>
                <w:rFonts w:ascii="Times New Roman" w:eastAsia="Times New Roman" w:hAnsi="Times New Roman" w:cs="Times New Roman"/>
                <w:sz w:val="24"/>
                <w:szCs w:val="24"/>
                <w:lang w:eastAsia="en-GB"/>
              </w:rPr>
            </w:pPr>
            <w:r w:rsidRPr="00036415">
              <w:rPr>
                <w:rFonts w:ascii="Times New Roman" w:eastAsia="Times New Roman" w:hAnsi="Times New Roman" w:cs="Times New Roman"/>
                <w:sz w:val="24"/>
                <w:szCs w:val="24"/>
                <w:lang w:eastAsia="en-GB"/>
              </w:rPr>
              <w:t>SSNIT</w:t>
            </w:r>
          </w:p>
        </w:tc>
      </w:tr>
      <w:tr w:rsidR="00036415" w:rsidRPr="00036415" w:rsidTr="00036415">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036415" w:rsidRPr="00036415" w:rsidRDefault="00036415" w:rsidP="00036415">
            <w:pPr>
              <w:spacing w:after="0" w:line="240" w:lineRule="auto"/>
              <w:rPr>
                <w:rFonts w:ascii="Times New Roman" w:eastAsia="Times New Roman" w:hAnsi="Times New Roman" w:cs="Times New Roman"/>
                <w:sz w:val="24"/>
                <w:szCs w:val="24"/>
                <w:lang w:eastAsia="en-GB"/>
              </w:rPr>
            </w:pPr>
            <w:r w:rsidRPr="00036415">
              <w:rPr>
                <w:rFonts w:ascii="Times New Roman" w:eastAsia="Times New Roman" w:hAnsi="Times New Roman" w:cs="Times New Roman"/>
                <w:sz w:val="24"/>
                <w:szCs w:val="24"/>
                <w:lang w:eastAsia="en-GB"/>
              </w:rPr>
              <w:t>Business Plan</w:t>
            </w:r>
          </w:p>
        </w:tc>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036415" w:rsidRPr="00036415" w:rsidRDefault="00036415" w:rsidP="00036415">
            <w:pPr>
              <w:spacing w:after="0" w:line="240" w:lineRule="auto"/>
              <w:rPr>
                <w:rFonts w:ascii="Times New Roman" w:eastAsia="Times New Roman" w:hAnsi="Times New Roman" w:cs="Times New Roman"/>
                <w:sz w:val="24"/>
                <w:szCs w:val="24"/>
                <w:lang w:eastAsia="en-GB"/>
              </w:rPr>
            </w:pPr>
            <w:r w:rsidRPr="00036415">
              <w:rPr>
                <w:rFonts w:ascii="Times New Roman" w:eastAsia="Times New Roman" w:hAnsi="Times New Roman" w:cs="Times New Roman"/>
                <w:sz w:val="24"/>
                <w:szCs w:val="24"/>
                <w:lang w:eastAsia="en-GB"/>
              </w:rPr>
              <w:t>Applicant</w:t>
            </w:r>
          </w:p>
        </w:tc>
      </w:tr>
      <w:tr w:rsidR="00036415" w:rsidRPr="00036415" w:rsidTr="00036415">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036415" w:rsidRPr="00036415" w:rsidRDefault="00036415" w:rsidP="00036415">
            <w:pPr>
              <w:spacing w:after="0" w:line="240" w:lineRule="auto"/>
              <w:rPr>
                <w:rFonts w:ascii="Times New Roman" w:eastAsia="Times New Roman" w:hAnsi="Times New Roman" w:cs="Times New Roman"/>
                <w:sz w:val="24"/>
                <w:szCs w:val="24"/>
                <w:lang w:eastAsia="en-GB"/>
              </w:rPr>
            </w:pPr>
            <w:r w:rsidRPr="00036415">
              <w:rPr>
                <w:rFonts w:ascii="Times New Roman" w:eastAsia="Times New Roman" w:hAnsi="Times New Roman" w:cs="Times New Roman"/>
                <w:sz w:val="24"/>
                <w:szCs w:val="24"/>
                <w:lang w:eastAsia="en-GB"/>
              </w:rPr>
              <w:t>Company Profile</w:t>
            </w:r>
          </w:p>
        </w:tc>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036415" w:rsidRPr="00036415" w:rsidRDefault="00036415" w:rsidP="00036415">
            <w:pPr>
              <w:spacing w:after="0" w:line="240" w:lineRule="auto"/>
              <w:rPr>
                <w:rFonts w:ascii="Times New Roman" w:eastAsia="Times New Roman" w:hAnsi="Times New Roman" w:cs="Times New Roman"/>
                <w:sz w:val="24"/>
                <w:szCs w:val="24"/>
                <w:lang w:eastAsia="en-GB"/>
              </w:rPr>
            </w:pPr>
            <w:r w:rsidRPr="00036415">
              <w:rPr>
                <w:rFonts w:ascii="Times New Roman" w:eastAsia="Times New Roman" w:hAnsi="Times New Roman" w:cs="Times New Roman"/>
                <w:sz w:val="24"/>
                <w:szCs w:val="24"/>
                <w:lang w:eastAsia="en-GB"/>
              </w:rPr>
              <w:t>Applicant</w:t>
            </w:r>
          </w:p>
        </w:tc>
      </w:tr>
      <w:tr w:rsidR="00036415" w:rsidRPr="00036415" w:rsidTr="00036415">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036415" w:rsidRPr="00036415" w:rsidRDefault="00036415" w:rsidP="00036415">
            <w:pPr>
              <w:spacing w:after="0" w:line="240" w:lineRule="auto"/>
              <w:rPr>
                <w:rFonts w:ascii="Times New Roman" w:eastAsia="Times New Roman" w:hAnsi="Times New Roman" w:cs="Times New Roman"/>
                <w:sz w:val="24"/>
                <w:szCs w:val="24"/>
                <w:lang w:eastAsia="en-GB"/>
              </w:rPr>
            </w:pPr>
            <w:r w:rsidRPr="00036415">
              <w:rPr>
                <w:rFonts w:ascii="Times New Roman" w:eastAsia="Times New Roman" w:hAnsi="Times New Roman" w:cs="Times New Roman"/>
                <w:sz w:val="24"/>
                <w:szCs w:val="24"/>
                <w:lang w:eastAsia="en-GB"/>
              </w:rPr>
              <w:lastRenderedPageBreak/>
              <w:t>Copy of Application pack receipts</w:t>
            </w:r>
          </w:p>
        </w:tc>
        <w:tc>
          <w:tcPr>
            <w:tcW w:w="0" w:type="auto"/>
            <w:tcBorders>
              <w:top w:val="single" w:sz="6" w:space="0" w:color="DCDDE1"/>
              <w:left w:val="single" w:sz="6" w:space="0" w:color="DCDDE1"/>
              <w:bottom w:val="single" w:sz="6" w:space="0" w:color="DCDDE1"/>
              <w:right w:val="single" w:sz="6" w:space="0" w:color="DCDDE1"/>
            </w:tcBorders>
            <w:shd w:val="clear" w:color="auto" w:fill="auto"/>
            <w:tcMar>
              <w:top w:w="180" w:type="dxa"/>
              <w:left w:w="120" w:type="dxa"/>
              <w:bottom w:w="180" w:type="dxa"/>
              <w:right w:w="120" w:type="dxa"/>
            </w:tcMar>
            <w:hideMark/>
          </w:tcPr>
          <w:p w:rsidR="00036415" w:rsidRPr="00036415" w:rsidRDefault="00036415" w:rsidP="00036415">
            <w:pPr>
              <w:spacing w:after="0" w:line="240" w:lineRule="auto"/>
              <w:rPr>
                <w:rFonts w:ascii="Times New Roman" w:eastAsia="Times New Roman" w:hAnsi="Times New Roman" w:cs="Times New Roman"/>
                <w:sz w:val="24"/>
                <w:szCs w:val="24"/>
                <w:lang w:eastAsia="en-GB"/>
              </w:rPr>
            </w:pPr>
            <w:r w:rsidRPr="00036415">
              <w:rPr>
                <w:rFonts w:ascii="Times New Roman" w:eastAsia="Times New Roman" w:hAnsi="Times New Roman" w:cs="Times New Roman"/>
                <w:sz w:val="24"/>
                <w:szCs w:val="24"/>
                <w:lang w:eastAsia="en-GB"/>
              </w:rPr>
              <w:t>Applicant</w:t>
            </w:r>
          </w:p>
        </w:tc>
      </w:tr>
    </w:tbl>
    <w:p w:rsidR="00036415" w:rsidRPr="00036415" w:rsidRDefault="00036415" w:rsidP="00036415">
      <w:pPr>
        <w:numPr>
          <w:ilvl w:val="0"/>
          <w:numId w:val="2"/>
        </w:numPr>
        <w:shd w:val="clear" w:color="auto" w:fill="FFFFFF"/>
        <w:spacing w:before="100" w:beforeAutospacing="1" w:after="100" w:afterAutospacing="1" w:line="240" w:lineRule="auto"/>
        <w:ind w:left="-180"/>
        <w:rPr>
          <w:rFonts w:ascii="Open Sans" w:eastAsia="Times New Roman" w:hAnsi="Open Sans" w:cs="Open Sans"/>
          <w:color w:val="222222"/>
          <w:spacing w:val="6"/>
          <w:sz w:val="21"/>
          <w:szCs w:val="21"/>
          <w:lang w:eastAsia="en-GB"/>
        </w:rPr>
      </w:pPr>
      <w:r w:rsidRPr="00036415">
        <w:rPr>
          <w:rFonts w:ascii="Open Sans" w:eastAsia="Times New Roman" w:hAnsi="Open Sans" w:cs="Open Sans"/>
          <w:color w:val="222222"/>
          <w:spacing w:val="6"/>
          <w:sz w:val="21"/>
          <w:szCs w:val="21"/>
          <w:lang w:eastAsia="en-GB"/>
        </w:rPr>
        <w:t>If an applicant cannot submit any of the documents listed above, the applicant will have to obtain a waiver from the appropriate Government agency.</w:t>
      </w:r>
    </w:p>
    <w:p w:rsidR="00036415" w:rsidRPr="00036415" w:rsidRDefault="00036415" w:rsidP="00036415">
      <w:pPr>
        <w:shd w:val="clear" w:color="auto" w:fill="FFFFFF"/>
        <w:spacing w:after="150" w:line="312" w:lineRule="atLeast"/>
        <w:outlineLvl w:val="1"/>
        <w:rPr>
          <w:rFonts w:ascii="Open Sans" w:eastAsia="Times New Roman" w:hAnsi="Open Sans" w:cs="Open Sans"/>
          <w:b/>
          <w:bCs/>
          <w:color w:val="222222"/>
          <w:spacing w:val="2"/>
          <w:sz w:val="36"/>
          <w:szCs w:val="36"/>
          <w:lang w:eastAsia="en-GB"/>
        </w:rPr>
      </w:pPr>
      <w:r w:rsidRPr="00036415">
        <w:rPr>
          <w:rFonts w:ascii="Open Sans" w:eastAsia="Times New Roman" w:hAnsi="Open Sans" w:cs="Open Sans"/>
          <w:b/>
          <w:bCs/>
          <w:color w:val="222222"/>
          <w:spacing w:val="2"/>
          <w:sz w:val="36"/>
          <w:szCs w:val="36"/>
          <w:lang w:eastAsia="en-GB"/>
        </w:rPr>
        <w:t>Joint Venture Companies</w:t>
      </w:r>
    </w:p>
    <w:p w:rsidR="00036415" w:rsidRPr="00036415" w:rsidRDefault="00036415" w:rsidP="00036415">
      <w:pPr>
        <w:shd w:val="clear" w:color="auto" w:fill="FFFFFF"/>
        <w:spacing w:after="300" w:line="240" w:lineRule="auto"/>
        <w:jc w:val="both"/>
        <w:rPr>
          <w:rFonts w:ascii="Open Sans" w:eastAsia="Times New Roman" w:hAnsi="Open Sans" w:cs="Open Sans"/>
          <w:color w:val="222222"/>
          <w:spacing w:val="6"/>
          <w:sz w:val="21"/>
          <w:szCs w:val="21"/>
          <w:lang w:eastAsia="en-GB"/>
        </w:rPr>
      </w:pPr>
      <w:r w:rsidRPr="00036415">
        <w:rPr>
          <w:rFonts w:ascii="Open Sans" w:eastAsia="Times New Roman" w:hAnsi="Open Sans" w:cs="Open Sans"/>
          <w:color w:val="222222"/>
          <w:spacing w:val="6"/>
          <w:sz w:val="21"/>
          <w:szCs w:val="21"/>
          <w:lang w:eastAsia="en-GB"/>
        </w:rPr>
        <w:t>For Joint Venture Companies, please also include the following:</w:t>
      </w:r>
    </w:p>
    <w:p w:rsidR="00036415" w:rsidRPr="00036415" w:rsidRDefault="00036415" w:rsidP="00036415">
      <w:pPr>
        <w:numPr>
          <w:ilvl w:val="0"/>
          <w:numId w:val="3"/>
        </w:numPr>
        <w:shd w:val="clear" w:color="auto" w:fill="FFFFFF"/>
        <w:spacing w:before="100" w:beforeAutospacing="1" w:after="100" w:afterAutospacing="1" w:line="240" w:lineRule="auto"/>
        <w:ind w:left="-180"/>
        <w:jc w:val="both"/>
        <w:rPr>
          <w:rFonts w:ascii="Open Sans" w:eastAsia="Times New Roman" w:hAnsi="Open Sans" w:cs="Open Sans"/>
          <w:color w:val="222222"/>
          <w:spacing w:val="6"/>
          <w:sz w:val="21"/>
          <w:szCs w:val="21"/>
          <w:lang w:eastAsia="en-GB"/>
        </w:rPr>
      </w:pPr>
      <w:r w:rsidRPr="00036415">
        <w:rPr>
          <w:rFonts w:ascii="Open Sans" w:eastAsia="Times New Roman" w:hAnsi="Open Sans" w:cs="Open Sans"/>
          <w:color w:val="222222"/>
          <w:spacing w:val="6"/>
          <w:sz w:val="21"/>
          <w:szCs w:val="21"/>
          <w:lang w:eastAsia="en-GB"/>
        </w:rPr>
        <w:t>A plan clearly stating:</w:t>
      </w:r>
    </w:p>
    <w:p w:rsidR="00036415" w:rsidRPr="00036415" w:rsidRDefault="00036415" w:rsidP="00036415">
      <w:pPr>
        <w:numPr>
          <w:ilvl w:val="1"/>
          <w:numId w:val="3"/>
        </w:numPr>
        <w:shd w:val="clear" w:color="auto" w:fill="FFFFFF"/>
        <w:spacing w:before="100" w:beforeAutospacing="1" w:after="100" w:afterAutospacing="1" w:line="240" w:lineRule="auto"/>
        <w:ind w:left="540"/>
        <w:jc w:val="both"/>
        <w:rPr>
          <w:rFonts w:ascii="Open Sans" w:eastAsia="Times New Roman" w:hAnsi="Open Sans" w:cs="Open Sans"/>
          <w:color w:val="222222"/>
          <w:spacing w:val="6"/>
          <w:sz w:val="21"/>
          <w:szCs w:val="21"/>
          <w:lang w:eastAsia="en-GB"/>
        </w:rPr>
      </w:pPr>
      <w:r w:rsidRPr="00036415">
        <w:rPr>
          <w:rFonts w:ascii="Open Sans" w:eastAsia="Times New Roman" w:hAnsi="Open Sans" w:cs="Open Sans"/>
          <w:color w:val="222222"/>
          <w:spacing w:val="6"/>
          <w:sz w:val="21"/>
          <w:szCs w:val="21"/>
          <w:lang w:eastAsia="en-GB"/>
        </w:rPr>
        <w:t>the  roles and responsibilities of the joint venture parties in the joint venture company;</w:t>
      </w:r>
    </w:p>
    <w:p w:rsidR="00036415" w:rsidRPr="00036415" w:rsidRDefault="00036415" w:rsidP="00036415">
      <w:pPr>
        <w:numPr>
          <w:ilvl w:val="1"/>
          <w:numId w:val="3"/>
        </w:numPr>
        <w:shd w:val="clear" w:color="auto" w:fill="FFFFFF"/>
        <w:spacing w:before="100" w:beforeAutospacing="1" w:after="100" w:afterAutospacing="1" w:line="240" w:lineRule="auto"/>
        <w:ind w:left="540"/>
        <w:jc w:val="both"/>
        <w:rPr>
          <w:rFonts w:ascii="Open Sans" w:eastAsia="Times New Roman" w:hAnsi="Open Sans" w:cs="Open Sans"/>
          <w:color w:val="222222"/>
          <w:spacing w:val="6"/>
          <w:sz w:val="21"/>
          <w:szCs w:val="21"/>
          <w:lang w:eastAsia="en-GB"/>
        </w:rPr>
      </w:pPr>
      <w:r w:rsidRPr="00036415">
        <w:rPr>
          <w:rFonts w:ascii="Open Sans" w:eastAsia="Times New Roman" w:hAnsi="Open Sans" w:cs="Open Sans"/>
          <w:color w:val="222222"/>
          <w:spacing w:val="6"/>
          <w:sz w:val="21"/>
          <w:szCs w:val="21"/>
          <w:lang w:eastAsia="en-GB"/>
        </w:rPr>
        <w:t>the equity participation of the joint venture parties;</w:t>
      </w:r>
    </w:p>
    <w:p w:rsidR="00036415" w:rsidRPr="00036415" w:rsidRDefault="00036415" w:rsidP="00036415">
      <w:pPr>
        <w:numPr>
          <w:ilvl w:val="1"/>
          <w:numId w:val="3"/>
        </w:numPr>
        <w:shd w:val="clear" w:color="auto" w:fill="FFFFFF"/>
        <w:spacing w:before="100" w:beforeAutospacing="1" w:after="100" w:afterAutospacing="1" w:line="240" w:lineRule="auto"/>
        <w:ind w:left="540"/>
        <w:jc w:val="both"/>
        <w:rPr>
          <w:rFonts w:ascii="Open Sans" w:eastAsia="Times New Roman" w:hAnsi="Open Sans" w:cs="Open Sans"/>
          <w:color w:val="222222"/>
          <w:spacing w:val="6"/>
          <w:sz w:val="21"/>
          <w:szCs w:val="21"/>
          <w:lang w:eastAsia="en-GB"/>
        </w:rPr>
      </w:pPr>
      <w:proofErr w:type="gramStart"/>
      <w:r w:rsidRPr="00036415">
        <w:rPr>
          <w:rFonts w:ascii="Open Sans" w:eastAsia="Times New Roman" w:hAnsi="Open Sans" w:cs="Open Sans"/>
          <w:color w:val="222222"/>
          <w:spacing w:val="6"/>
          <w:sz w:val="21"/>
          <w:szCs w:val="21"/>
          <w:lang w:eastAsia="en-GB"/>
        </w:rPr>
        <w:t>the</w:t>
      </w:r>
      <w:proofErr w:type="gramEnd"/>
      <w:r w:rsidRPr="00036415">
        <w:rPr>
          <w:rFonts w:ascii="Open Sans" w:eastAsia="Times New Roman" w:hAnsi="Open Sans" w:cs="Open Sans"/>
          <w:color w:val="222222"/>
          <w:spacing w:val="6"/>
          <w:sz w:val="21"/>
          <w:szCs w:val="21"/>
          <w:lang w:eastAsia="en-GB"/>
        </w:rPr>
        <w:t xml:space="preserve"> strategy for the transfer of technology and know-how to the indigenous Ghanaian company.</w:t>
      </w:r>
    </w:p>
    <w:p w:rsidR="00036415" w:rsidRPr="00036415" w:rsidRDefault="00036415" w:rsidP="00036415">
      <w:pPr>
        <w:numPr>
          <w:ilvl w:val="0"/>
          <w:numId w:val="3"/>
        </w:numPr>
        <w:shd w:val="clear" w:color="auto" w:fill="FFFFFF"/>
        <w:spacing w:before="100" w:beforeAutospacing="1" w:after="100" w:afterAutospacing="1" w:line="240" w:lineRule="auto"/>
        <w:ind w:left="-180"/>
        <w:jc w:val="both"/>
        <w:rPr>
          <w:rFonts w:ascii="Open Sans" w:eastAsia="Times New Roman" w:hAnsi="Open Sans" w:cs="Open Sans"/>
          <w:color w:val="222222"/>
          <w:spacing w:val="6"/>
          <w:sz w:val="21"/>
          <w:szCs w:val="21"/>
          <w:lang w:eastAsia="en-GB"/>
        </w:rPr>
      </w:pPr>
      <w:r w:rsidRPr="00036415">
        <w:rPr>
          <w:rFonts w:ascii="Open Sans" w:eastAsia="Times New Roman" w:hAnsi="Open Sans" w:cs="Open Sans"/>
          <w:color w:val="222222"/>
          <w:spacing w:val="6"/>
          <w:sz w:val="21"/>
          <w:szCs w:val="21"/>
          <w:lang w:eastAsia="en-GB"/>
        </w:rPr>
        <w:t>Regulations of the Company covering, among other things, the following:</w:t>
      </w:r>
    </w:p>
    <w:p w:rsidR="00036415" w:rsidRPr="00036415" w:rsidRDefault="00036415" w:rsidP="00036415">
      <w:pPr>
        <w:numPr>
          <w:ilvl w:val="1"/>
          <w:numId w:val="3"/>
        </w:numPr>
        <w:shd w:val="clear" w:color="auto" w:fill="FFFFFF"/>
        <w:spacing w:before="100" w:beforeAutospacing="1" w:after="100" w:afterAutospacing="1" w:line="240" w:lineRule="auto"/>
        <w:ind w:left="540"/>
        <w:jc w:val="both"/>
        <w:rPr>
          <w:rFonts w:ascii="Open Sans" w:eastAsia="Times New Roman" w:hAnsi="Open Sans" w:cs="Open Sans"/>
          <w:color w:val="222222"/>
          <w:spacing w:val="6"/>
          <w:sz w:val="21"/>
          <w:szCs w:val="21"/>
          <w:lang w:eastAsia="en-GB"/>
        </w:rPr>
      </w:pPr>
      <w:r w:rsidRPr="00036415">
        <w:rPr>
          <w:rFonts w:ascii="Open Sans" w:eastAsia="Times New Roman" w:hAnsi="Open Sans" w:cs="Open Sans"/>
          <w:color w:val="222222"/>
          <w:spacing w:val="6"/>
          <w:sz w:val="21"/>
          <w:szCs w:val="21"/>
          <w:lang w:eastAsia="en-GB"/>
        </w:rPr>
        <w:t>Shares structure and the shareholders rights (including classes of shares and voting rights).</w:t>
      </w:r>
    </w:p>
    <w:p w:rsidR="00036415" w:rsidRPr="00036415" w:rsidRDefault="00036415" w:rsidP="00036415">
      <w:pPr>
        <w:numPr>
          <w:ilvl w:val="1"/>
          <w:numId w:val="3"/>
        </w:numPr>
        <w:shd w:val="clear" w:color="auto" w:fill="FFFFFF"/>
        <w:spacing w:before="100" w:beforeAutospacing="1" w:after="100" w:afterAutospacing="1" w:line="240" w:lineRule="auto"/>
        <w:ind w:left="540"/>
        <w:jc w:val="both"/>
        <w:rPr>
          <w:rFonts w:ascii="Open Sans" w:eastAsia="Times New Roman" w:hAnsi="Open Sans" w:cs="Open Sans"/>
          <w:color w:val="222222"/>
          <w:spacing w:val="6"/>
          <w:sz w:val="21"/>
          <w:szCs w:val="21"/>
          <w:lang w:eastAsia="en-GB"/>
        </w:rPr>
      </w:pPr>
      <w:r w:rsidRPr="00036415">
        <w:rPr>
          <w:rFonts w:ascii="Open Sans" w:eastAsia="Times New Roman" w:hAnsi="Open Sans" w:cs="Open Sans"/>
          <w:color w:val="222222"/>
          <w:spacing w:val="6"/>
          <w:sz w:val="21"/>
          <w:szCs w:val="21"/>
          <w:lang w:eastAsia="en-GB"/>
        </w:rPr>
        <w:t>Reserved Matters</w:t>
      </w:r>
    </w:p>
    <w:p w:rsidR="00036415" w:rsidRPr="00036415" w:rsidRDefault="00036415" w:rsidP="00036415">
      <w:pPr>
        <w:numPr>
          <w:ilvl w:val="1"/>
          <w:numId w:val="3"/>
        </w:numPr>
        <w:shd w:val="clear" w:color="auto" w:fill="FFFFFF"/>
        <w:spacing w:before="100" w:beforeAutospacing="1" w:after="100" w:afterAutospacing="1" w:line="240" w:lineRule="auto"/>
        <w:ind w:left="540"/>
        <w:jc w:val="both"/>
        <w:rPr>
          <w:rFonts w:ascii="Open Sans" w:eastAsia="Times New Roman" w:hAnsi="Open Sans" w:cs="Open Sans"/>
          <w:color w:val="222222"/>
          <w:spacing w:val="6"/>
          <w:sz w:val="21"/>
          <w:szCs w:val="21"/>
          <w:lang w:eastAsia="en-GB"/>
        </w:rPr>
      </w:pPr>
      <w:r w:rsidRPr="00036415">
        <w:rPr>
          <w:rFonts w:ascii="Open Sans" w:eastAsia="Times New Roman" w:hAnsi="Open Sans" w:cs="Open Sans"/>
          <w:color w:val="222222"/>
          <w:spacing w:val="6"/>
          <w:sz w:val="21"/>
          <w:szCs w:val="21"/>
          <w:lang w:eastAsia="en-GB"/>
        </w:rPr>
        <w:t>Dividend policy</w:t>
      </w:r>
    </w:p>
    <w:p w:rsidR="00036415" w:rsidRPr="00036415" w:rsidRDefault="00036415" w:rsidP="00036415">
      <w:pPr>
        <w:numPr>
          <w:ilvl w:val="1"/>
          <w:numId w:val="3"/>
        </w:numPr>
        <w:shd w:val="clear" w:color="auto" w:fill="FFFFFF"/>
        <w:spacing w:before="100" w:beforeAutospacing="1" w:after="100" w:afterAutospacing="1" w:line="240" w:lineRule="auto"/>
        <w:ind w:left="540"/>
        <w:jc w:val="both"/>
        <w:rPr>
          <w:rFonts w:ascii="Open Sans" w:eastAsia="Times New Roman" w:hAnsi="Open Sans" w:cs="Open Sans"/>
          <w:color w:val="222222"/>
          <w:spacing w:val="6"/>
          <w:sz w:val="21"/>
          <w:szCs w:val="21"/>
          <w:lang w:eastAsia="en-GB"/>
        </w:rPr>
      </w:pPr>
      <w:r w:rsidRPr="00036415">
        <w:rPr>
          <w:rFonts w:ascii="Open Sans" w:eastAsia="Times New Roman" w:hAnsi="Open Sans" w:cs="Open Sans"/>
          <w:color w:val="222222"/>
          <w:spacing w:val="6"/>
          <w:sz w:val="21"/>
          <w:szCs w:val="21"/>
          <w:lang w:eastAsia="en-GB"/>
        </w:rPr>
        <w:t>Transfer of Shares &amp; Pre-emptive Rights</w:t>
      </w:r>
    </w:p>
    <w:p w:rsidR="00036415" w:rsidRPr="00036415" w:rsidRDefault="00036415" w:rsidP="00036415">
      <w:pPr>
        <w:numPr>
          <w:ilvl w:val="1"/>
          <w:numId w:val="3"/>
        </w:numPr>
        <w:shd w:val="clear" w:color="auto" w:fill="FFFFFF"/>
        <w:spacing w:before="100" w:beforeAutospacing="1" w:after="100" w:afterAutospacing="1" w:line="240" w:lineRule="auto"/>
        <w:ind w:left="540"/>
        <w:jc w:val="both"/>
        <w:rPr>
          <w:rFonts w:ascii="Open Sans" w:eastAsia="Times New Roman" w:hAnsi="Open Sans" w:cs="Open Sans"/>
          <w:color w:val="222222"/>
          <w:spacing w:val="6"/>
          <w:sz w:val="21"/>
          <w:szCs w:val="21"/>
          <w:lang w:eastAsia="en-GB"/>
        </w:rPr>
      </w:pPr>
      <w:r w:rsidRPr="00036415">
        <w:rPr>
          <w:rFonts w:ascii="Open Sans" w:eastAsia="Times New Roman" w:hAnsi="Open Sans" w:cs="Open Sans"/>
          <w:color w:val="222222"/>
          <w:spacing w:val="6"/>
          <w:sz w:val="21"/>
          <w:szCs w:val="21"/>
          <w:lang w:eastAsia="en-GB"/>
        </w:rPr>
        <w:t>Obligatory Transfer Events</w:t>
      </w:r>
    </w:p>
    <w:p w:rsidR="00036415" w:rsidRPr="00036415" w:rsidRDefault="00036415" w:rsidP="00036415">
      <w:pPr>
        <w:numPr>
          <w:ilvl w:val="1"/>
          <w:numId w:val="3"/>
        </w:numPr>
        <w:shd w:val="clear" w:color="auto" w:fill="FFFFFF"/>
        <w:spacing w:before="100" w:beforeAutospacing="1" w:after="100" w:afterAutospacing="1" w:line="240" w:lineRule="auto"/>
        <w:ind w:left="540"/>
        <w:jc w:val="both"/>
        <w:rPr>
          <w:rFonts w:ascii="Open Sans" w:eastAsia="Times New Roman" w:hAnsi="Open Sans" w:cs="Open Sans"/>
          <w:color w:val="222222"/>
          <w:spacing w:val="6"/>
          <w:sz w:val="21"/>
          <w:szCs w:val="21"/>
          <w:lang w:eastAsia="en-GB"/>
        </w:rPr>
      </w:pPr>
      <w:r w:rsidRPr="00036415">
        <w:rPr>
          <w:rFonts w:ascii="Open Sans" w:eastAsia="Times New Roman" w:hAnsi="Open Sans" w:cs="Open Sans"/>
          <w:color w:val="222222"/>
          <w:spacing w:val="6"/>
          <w:sz w:val="21"/>
          <w:szCs w:val="21"/>
          <w:lang w:eastAsia="en-GB"/>
        </w:rPr>
        <w:t>Board of Directors (Executive &amp; Non Executive)</w:t>
      </w:r>
    </w:p>
    <w:p w:rsidR="00036415" w:rsidRPr="00036415" w:rsidRDefault="00036415" w:rsidP="00036415">
      <w:pPr>
        <w:numPr>
          <w:ilvl w:val="1"/>
          <w:numId w:val="3"/>
        </w:numPr>
        <w:shd w:val="clear" w:color="auto" w:fill="FFFFFF"/>
        <w:spacing w:before="100" w:beforeAutospacing="1" w:after="100" w:afterAutospacing="1" w:line="240" w:lineRule="auto"/>
        <w:ind w:left="540"/>
        <w:jc w:val="both"/>
        <w:rPr>
          <w:rFonts w:ascii="Open Sans" w:eastAsia="Times New Roman" w:hAnsi="Open Sans" w:cs="Open Sans"/>
          <w:color w:val="222222"/>
          <w:spacing w:val="6"/>
          <w:sz w:val="21"/>
          <w:szCs w:val="21"/>
          <w:lang w:eastAsia="en-GB"/>
        </w:rPr>
      </w:pPr>
      <w:r w:rsidRPr="00036415">
        <w:rPr>
          <w:rFonts w:ascii="Open Sans" w:eastAsia="Times New Roman" w:hAnsi="Open Sans" w:cs="Open Sans"/>
          <w:color w:val="222222"/>
          <w:spacing w:val="6"/>
          <w:sz w:val="21"/>
          <w:szCs w:val="21"/>
          <w:lang w:eastAsia="en-GB"/>
        </w:rPr>
        <w:t>Deadlock Provisions</w:t>
      </w:r>
    </w:p>
    <w:p w:rsidR="00036415" w:rsidRPr="00036415" w:rsidRDefault="00036415" w:rsidP="00036415">
      <w:pPr>
        <w:numPr>
          <w:ilvl w:val="1"/>
          <w:numId w:val="3"/>
        </w:numPr>
        <w:shd w:val="clear" w:color="auto" w:fill="FFFFFF"/>
        <w:spacing w:before="100" w:beforeAutospacing="1" w:after="100" w:afterAutospacing="1" w:line="240" w:lineRule="auto"/>
        <w:ind w:left="540"/>
        <w:jc w:val="both"/>
        <w:rPr>
          <w:rFonts w:ascii="Open Sans" w:eastAsia="Times New Roman" w:hAnsi="Open Sans" w:cs="Open Sans"/>
          <w:color w:val="222222"/>
          <w:spacing w:val="6"/>
          <w:sz w:val="21"/>
          <w:szCs w:val="21"/>
          <w:lang w:eastAsia="en-GB"/>
        </w:rPr>
      </w:pPr>
      <w:r w:rsidRPr="00036415">
        <w:rPr>
          <w:rFonts w:ascii="Open Sans" w:eastAsia="Times New Roman" w:hAnsi="Open Sans" w:cs="Open Sans"/>
          <w:color w:val="222222"/>
          <w:spacing w:val="6"/>
          <w:sz w:val="21"/>
          <w:szCs w:val="21"/>
          <w:lang w:eastAsia="en-GB"/>
        </w:rPr>
        <w:t>Tug Along Rights</w:t>
      </w:r>
    </w:p>
    <w:p w:rsidR="00036415" w:rsidRPr="00036415" w:rsidRDefault="00036415" w:rsidP="00036415">
      <w:pPr>
        <w:numPr>
          <w:ilvl w:val="0"/>
          <w:numId w:val="3"/>
        </w:numPr>
        <w:shd w:val="clear" w:color="auto" w:fill="FFFFFF"/>
        <w:spacing w:before="100" w:beforeAutospacing="1" w:after="100" w:afterAutospacing="1" w:line="240" w:lineRule="auto"/>
        <w:ind w:left="-180"/>
        <w:jc w:val="both"/>
        <w:rPr>
          <w:rFonts w:ascii="Open Sans" w:eastAsia="Times New Roman" w:hAnsi="Open Sans" w:cs="Open Sans"/>
          <w:color w:val="222222"/>
          <w:spacing w:val="6"/>
          <w:sz w:val="21"/>
          <w:szCs w:val="21"/>
          <w:lang w:eastAsia="en-GB"/>
        </w:rPr>
      </w:pPr>
      <w:r w:rsidRPr="00036415">
        <w:rPr>
          <w:rFonts w:ascii="Open Sans" w:eastAsia="Times New Roman" w:hAnsi="Open Sans" w:cs="Open Sans"/>
          <w:color w:val="222222"/>
          <w:spacing w:val="6"/>
          <w:sz w:val="21"/>
          <w:szCs w:val="21"/>
          <w:lang w:eastAsia="en-GB"/>
        </w:rPr>
        <w:t>Board resolution of the two companies approving the incorporation of the joint venture company.</w:t>
      </w:r>
    </w:p>
    <w:p w:rsidR="00036415" w:rsidRPr="00036415" w:rsidRDefault="00036415" w:rsidP="00036415">
      <w:pPr>
        <w:numPr>
          <w:ilvl w:val="0"/>
          <w:numId w:val="3"/>
        </w:numPr>
        <w:shd w:val="clear" w:color="auto" w:fill="FFFFFF"/>
        <w:spacing w:before="100" w:beforeAutospacing="1" w:after="100" w:afterAutospacing="1" w:line="240" w:lineRule="auto"/>
        <w:ind w:left="-180"/>
        <w:jc w:val="both"/>
        <w:rPr>
          <w:rFonts w:ascii="Open Sans" w:eastAsia="Times New Roman" w:hAnsi="Open Sans" w:cs="Open Sans"/>
          <w:color w:val="222222"/>
          <w:spacing w:val="6"/>
          <w:sz w:val="21"/>
          <w:szCs w:val="21"/>
          <w:lang w:eastAsia="en-GB"/>
        </w:rPr>
      </w:pPr>
      <w:r w:rsidRPr="00036415">
        <w:rPr>
          <w:rFonts w:ascii="Open Sans" w:eastAsia="Times New Roman" w:hAnsi="Open Sans" w:cs="Open Sans"/>
          <w:color w:val="222222"/>
          <w:spacing w:val="6"/>
          <w:sz w:val="21"/>
          <w:szCs w:val="21"/>
          <w:lang w:eastAsia="en-GB"/>
        </w:rPr>
        <w:t>Audited Financial Statement of the indigenous and non-indigenous Ghanaian companies for the last three (3) years.</w:t>
      </w:r>
    </w:p>
    <w:p w:rsidR="00036415" w:rsidRPr="00036415" w:rsidRDefault="00036415" w:rsidP="00036415">
      <w:pPr>
        <w:numPr>
          <w:ilvl w:val="0"/>
          <w:numId w:val="3"/>
        </w:numPr>
        <w:shd w:val="clear" w:color="auto" w:fill="FFFFFF"/>
        <w:spacing w:before="100" w:beforeAutospacing="1" w:after="100" w:afterAutospacing="1" w:line="240" w:lineRule="auto"/>
        <w:ind w:left="-180"/>
        <w:jc w:val="both"/>
        <w:rPr>
          <w:rFonts w:ascii="Open Sans" w:eastAsia="Times New Roman" w:hAnsi="Open Sans" w:cs="Open Sans"/>
          <w:color w:val="222222"/>
          <w:spacing w:val="6"/>
          <w:sz w:val="21"/>
          <w:szCs w:val="21"/>
          <w:lang w:eastAsia="en-GB"/>
        </w:rPr>
      </w:pPr>
      <w:r w:rsidRPr="00036415">
        <w:rPr>
          <w:rFonts w:ascii="Open Sans" w:eastAsia="Times New Roman" w:hAnsi="Open Sans" w:cs="Open Sans"/>
          <w:color w:val="222222"/>
          <w:spacing w:val="6"/>
          <w:sz w:val="21"/>
          <w:szCs w:val="21"/>
          <w:lang w:eastAsia="en-GB"/>
        </w:rPr>
        <w:t>Key Personnel (CEO, COO, CFO and other senior Management Personnel) and brief description of their jobs, mandates, roles and responsibilities.</w:t>
      </w:r>
    </w:p>
    <w:p w:rsidR="00036415" w:rsidRPr="00036415" w:rsidRDefault="00036415" w:rsidP="00036415">
      <w:pPr>
        <w:shd w:val="clear" w:color="auto" w:fill="FFFFFF"/>
        <w:spacing w:after="150" w:line="312" w:lineRule="atLeast"/>
        <w:outlineLvl w:val="1"/>
        <w:rPr>
          <w:rFonts w:ascii="Open Sans" w:eastAsia="Times New Roman" w:hAnsi="Open Sans" w:cs="Open Sans"/>
          <w:b/>
          <w:bCs/>
          <w:color w:val="222222"/>
          <w:spacing w:val="2"/>
          <w:sz w:val="36"/>
          <w:szCs w:val="36"/>
          <w:lang w:eastAsia="en-GB"/>
        </w:rPr>
      </w:pPr>
      <w:r w:rsidRPr="00036415">
        <w:rPr>
          <w:rFonts w:ascii="Open Sans" w:eastAsia="Times New Roman" w:hAnsi="Open Sans" w:cs="Open Sans"/>
          <w:b/>
          <w:bCs/>
          <w:color w:val="222222"/>
          <w:spacing w:val="2"/>
          <w:sz w:val="36"/>
          <w:szCs w:val="36"/>
          <w:lang w:eastAsia="en-GB"/>
        </w:rPr>
        <w:t>General Information</w:t>
      </w:r>
    </w:p>
    <w:p w:rsidR="00036415" w:rsidRPr="00036415" w:rsidRDefault="00036415" w:rsidP="00036415">
      <w:pPr>
        <w:numPr>
          <w:ilvl w:val="0"/>
          <w:numId w:val="4"/>
        </w:numPr>
        <w:shd w:val="clear" w:color="auto" w:fill="FFFFFF"/>
        <w:spacing w:before="100" w:beforeAutospacing="1" w:after="100" w:afterAutospacing="1" w:line="240" w:lineRule="auto"/>
        <w:ind w:left="-180"/>
        <w:jc w:val="both"/>
        <w:rPr>
          <w:rFonts w:ascii="Open Sans" w:eastAsia="Times New Roman" w:hAnsi="Open Sans" w:cs="Open Sans"/>
          <w:color w:val="222222"/>
          <w:spacing w:val="6"/>
          <w:sz w:val="21"/>
          <w:szCs w:val="21"/>
          <w:lang w:eastAsia="en-GB"/>
        </w:rPr>
      </w:pPr>
      <w:r w:rsidRPr="00036415">
        <w:rPr>
          <w:rFonts w:ascii="Open Sans" w:eastAsia="Times New Roman" w:hAnsi="Open Sans" w:cs="Open Sans"/>
          <w:color w:val="222222"/>
          <w:spacing w:val="6"/>
          <w:sz w:val="21"/>
          <w:szCs w:val="21"/>
          <w:lang w:eastAsia="en-GB"/>
        </w:rPr>
        <w:t xml:space="preserve">All communications to the Petroleum Commission must be on the applicant company’s official </w:t>
      </w:r>
      <w:proofErr w:type="gramStart"/>
      <w:r w:rsidRPr="00036415">
        <w:rPr>
          <w:rFonts w:ascii="Open Sans" w:eastAsia="Times New Roman" w:hAnsi="Open Sans" w:cs="Open Sans"/>
          <w:color w:val="222222"/>
          <w:spacing w:val="6"/>
          <w:sz w:val="21"/>
          <w:szCs w:val="21"/>
          <w:lang w:eastAsia="en-GB"/>
        </w:rPr>
        <w:t>letter head</w:t>
      </w:r>
      <w:proofErr w:type="gramEnd"/>
      <w:r w:rsidRPr="00036415">
        <w:rPr>
          <w:rFonts w:ascii="Open Sans" w:eastAsia="Times New Roman" w:hAnsi="Open Sans" w:cs="Open Sans"/>
          <w:color w:val="222222"/>
          <w:spacing w:val="6"/>
          <w:sz w:val="21"/>
          <w:szCs w:val="21"/>
          <w:lang w:eastAsia="en-GB"/>
        </w:rPr>
        <w:t xml:space="preserve"> and addressed to the CEO of the Commission.</w:t>
      </w:r>
    </w:p>
    <w:p w:rsidR="00036415" w:rsidRPr="00036415" w:rsidRDefault="00036415" w:rsidP="00036415">
      <w:pPr>
        <w:numPr>
          <w:ilvl w:val="0"/>
          <w:numId w:val="4"/>
        </w:numPr>
        <w:shd w:val="clear" w:color="auto" w:fill="FFFFFF"/>
        <w:spacing w:before="100" w:beforeAutospacing="1" w:after="100" w:afterAutospacing="1" w:line="240" w:lineRule="auto"/>
        <w:ind w:left="-180"/>
        <w:jc w:val="both"/>
        <w:rPr>
          <w:rFonts w:ascii="Open Sans" w:eastAsia="Times New Roman" w:hAnsi="Open Sans" w:cs="Open Sans"/>
          <w:color w:val="222222"/>
          <w:spacing w:val="6"/>
          <w:sz w:val="21"/>
          <w:szCs w:val="21"/>
          <w:lang w:eastAsia="en-GB"/>
        </w:rPr>
      </w:pPr>
      <w:r w:rsidRPr="00036415">
        <w:rPr>
          <w:rFonts w:ascii="Open Sans" w:eastAsia="Times New Roman" w:hAnsi="Open Sans" w:cs="Open Sans"/>
          <w:color w:val="222222"/>
          <w:spacing w:val="6"/>
          <w:sz w:val="21"/>
          <w:szCs w:val="21"/>
          <w:lang w:eastAsia="en-GB"/>
        </w:rPr>
        <w:t> </w:t>
      </w:r>
      <w:proofErr w:type="gramStart"/>
      <w:r w:rsidRPr="00036415">
        <w:rPr>
          <w:rFonts w:ascii="Open Sans" w:eastAsia="Times New Roman" w:hAnsi="Open Sans" w:cs="Open Sans"/>
          <w:color w:val="222222"/>
          <w:spacing w:val="6"/>
          <w:sz w:val="21"/>
          <w:szCs w:val="21"/>
          <w:lang w:eastAsia="en-GB"/>
        </w:rPr>
        <w:t>Application for the Registration Permit must be made by the corporate head of the company or an authorized representative</w:t>
      </w:r>
      <w:proofErr w:type="gramEnd"/>
      <w:r w:rsidRPr="00036415">
        <w:rPr>
          <w:rFonts w:ascii="Open Sans" w:eastAsia="Times New Roman" w:hAnsi="Open Sans" w:cs="Open Sans"/>
          <w:color w:val="222222"/>
          <w:spacing w:val="6"/>
          <w:sz w:val="21"/>
          <w:szCs w:val="21"/>
          <w:lang w:eastAsia="en-GB"/>
        </w:rPr>
        <w:t>.</w:t>
      </w:r>
    </w:p>
    <w:p w:rsidR="00036415" w:rsidRPr="00036415" w:rsidRDefault="00036415" w:rsidP="00036415">
      <w:pPr>
        <w:numPr>
          <w:ilvl w:val="0"/>
          <w:numId w:val="4"/>
        </w:numPr>
        <w:shd w:val="clear" w:color="auto" w:fill="FFFFFF"/>
        <w:spacing w:before="100" w:beforeAutospacing="1" w:after="100" w:afterAutospacing="1" w:line="240" w:lineRule="auto"/>
        <w:ind w:left="-180"/>
        <w:jc w:val="both"/>
        <w:rPr>
          <w:rFonts w:ascii="Open Sans" w:eastAsia="Times New Roman" w:hAnsi="Open Sans" w:cs="Open Sans"/>
          <w:color w:val="222222"/>
          <w:spacing w:val="6"/>
          <w:sz w:val="21"/>
          <w:szCs w:val="21"/>
          <w:lang w:eastAsia="en-GB"/>
        </w:rPr>
      </w:pPr>
      <w:r w:rsidRPr="00036415">
        <w:rPr>
          <w:rFonts w:ascii="Open Sans" w:eastAsia="Times New Roman" w:hAnsi="Open Sans" w:cs="Open Sans"/>
          <w:color w:val="222222"/>
          <w:spacing w:val="6"/>
          <w:sz w:val="21"/>
          <w:szCs w:val="21"/>
          <w:lang w:eastAsia="en-GB"/>
        </w:rPr>
        <w:t xml:space="preserve">An application </w:t>
      </w:r>
      <w:proofErr w:type="gramStart"/>
      <w:r w:rsidRPr="00036415">
        <w:rPr>
          <w:rFonts w:ascii="Open Sans" w:eastAsia="Times New Roman" w:hAnsi="Open Sans" w:cs="Open Sans"/>
          <w:color w:val="222222"/>
          <w:spacing w:val="6"/>
          <w:sz w:val="21"/>
          <w:szCs w:val="21"/>
          <w:lang w:eastAsia="en-GB"/>
        </w:rPr>
        <w:t>shall be rendered</w:t>
      </w:r>
      <w:proofErr w:type="gramEnd"/>
      <w:r w:rsidRPr="00036415">
        <w:rPr>
          <w:rFonts w:ascii="Open Sans" w:eastAsia="Times New Roman" w:hAnsi="Open Sans" w:cs="Open Sans"/>
          <w:color w:val="222222"/>
          <w:spacing w:val="6"/>
          <w:sz w:val="21"/>
          <w:szCs w:val="21"/>
          <w:lang w:eastAsia="en-GB"/>
        </w:rPr>
        <w:t xml:space="preserve"> void if forged or if it is detected that fake documents have been submitted. Sanctions may apply in accordance with the law.</w:t>
      </w:r>
    </w:p>
    <w:p w:rsidR="00036415" w:rsidRPr="00036415" w:rsidRDefault="00036415" w:rsidP="00036415">
      <w:pPr>
        <w:numPr>
          <w:ilvl w:val="0"/>
          <w:numId w:val="4"/>
        </w:numPr>
        <w:shd w:val="clear" w:color="auto" w:fill="FFFFFF"/>
        <w:spacing w:before="100" w:beforeAutospacing="1" w:after="100" w:afterAutospacing="1" w:line="240" w:lineRule="auto"/>
        <w:ind w:left="-180"/>
        <w:jc w:val="both"/>
        <w:rPr>
          <w:rFonts w:ascii="Open Sans" w:eastAsia="Times New Roman" w:hAnsi="Open Sans" w:cs="Open Sans"/>
          <w:color w:val="222222"/>
          <w:spacing w:val="6"/>
          <w:sz w:val="21"/>
          <w:szCs w:val="21"/>
          <w:lang w:eastAsia="en-GB"/>
        </w:rPr>
      </w:pPr>
      <w:r w:rsidRPr="00036415">
        <w:rPr>
          <w:rFonts w:ascii="Open Sans" w:eastAsia="Times New Roman" w:hAnsi="Open Sans" w:cs="Open Sans"/>
          <w:color w:val="222222"/>
          <w:spacing w:val="6"/>
          <w:sz w:val="21"/>
          <w:szCs w:val="21"/>
          <w:lang w:eastAsia="en-GB"/>
        </w:rPr>
        <w:t>Tax Clearance and SSNIT clearance certificates submitted with the application must be valid at the time of submission.</w:t>
      </w:r>
    </w:p>
    <w:p w:rsidR="00036415" w:rsidRPr="00036415" w:rsidRDefault="00036415" w:rsidP="00036415">
      <w:pPr>
        <w:numPr>
          <w:ilvl w:val="0"/>
          <w:numId w:val="4"/>
        </w:numPr>
        <w:shd w:val="clear" w:color="auto" w:fill="FFFFFF"/>
        <w:spacing w:before="100" w:beforeAutospacing="1" w:after="100" w:afterAutospacing="1" w:line="240" w:lineRule="auto"/>
        <w:ind w:left="-180"/>
        <w:jc w:val="both"/>
        <w:rPr>
          <w:rFonts w:ascii="Open Sans" w:eastAsia="Times New Roman" w:hAnsi="Open Sans" w:cs="Open Sans"/>
          <w:color w:val="222222"/>
          <w:spacing w:val="6"/>
          <w:sz w:val="21"/>
          <w:szCs w:val="21"/>
          <w:lang w:eastAsia="en-GB"/>
        </w:rPr>
      </w:pPr>
      <w:r w:rsidRPr="00036415">
        <w:rPr>
          <w:rFonts w:ascii="Open Sans" w:eastAsia="Times New Roman" w:hAnsi="Open Sans" w:cs="Open Sans"/>
          <w:color w:val="222222"/>
          <w:spacing w:val="6"/>
          <w:sz w:val="21"/>
          <w:szCs w:val="21"/>
          <w:lang w:eastAsia="en-GB"/>
        </w:rPr>
        <w:t xml:space="preserve">Information provided by an applicant on completed application forms that </w:t>
      </w:r>
      <w:proofErr w:type="gramStart"/>
      <w:r w:rsidRPr="00036415">
        <w:rPr>
          <w:rFonts w:ascii="Open Sans" w:eastAsia="Times New Roman" w:hAnsi="Open Sans" w:cs="Open Sans"/>
          <w:color w:val="222222"/>
          <w:spacing w:val="6"/>
          <w:sz w:val="21"/>
          <w:szCs w:val="21"/>
          <w:lang w:eastAsia="en-GB"/>
        </w:rPr>
        <w:t>are submitted and processed by the Commission</w:t>
      </w:r>
      <w:proofErr w:type="gramEnd"/>
      <w:r w:rsidRPr="00036415">
        <w:rPr>
          <w:rFonts w:ascii="Open Sans" w:eastAsia="Times New Roman" w:hAnsi="Open Sans" w:cs="Open Sans"/>
          <w:color w:val="222222"/>
          <w:spacing w:val="6"/>
          <w:sz w:val="21"/>
          <w:szCs w:val="21"/>
          <w:lang w:eastAsia="en-GB"/>
        </w:rPr>
        <w:t xml:space="preserve"> shall not be amended until the renewal of the Permit.</w:t>
      </w:r>
    </w:p>
    <w:p w:rsidR="00036415" w:rsidRPr="00036415" w:rsidRDefault="00036415" w:rsidP="00036415">
      <w:pPr>
        <w:numPr>
          <w:ilvl w:val="0"/>
          <w:numId w:val="4"/>
        </w:numPr>
        <w:shd w:val="clear" w:color="auto" w:fill="FFFFFF"/>
        <w:spacing w:before="100" w:beforeAutospacing="1" w:after="100" w:afterAutospacing="1" w:line="240" w:lineRule="auto"/>
        <w:ind w:left="-180"/>
        <w:jc w:val="both"/>
        <w:rPr>
          <w:rFonts w:ascii="Open Sans" w:eastAsia="Times New Roman" w:hAnsi="Open Sans" w:cs="Open Sans"/>
          <w:color w:val="222222"/>
          <w:spacing w:val="6"/>
          <w:sz w:val="21"/>
          <w:szCs w:val="21"/>
          <w:lang w:eastAsia="en-GB"/>
        </w:rPr>
      </w:pPr>
      <w:r w:rsidRPr="00036415">
        <w:rPr>
          <w:rFonts w:ascii="Open Sans" w:eastAsia="Times New Roman" w:hAnsi="Open Sans" w:cs="Open Sans"/>
          <w:color w:val="222222"/>
          <w:spacing w:val="6"/>
          <w:sz w:val="21"/>
          <w:szCs w:val="21"/>
          <w:lang w:eastAsia="en-GB"/>
        </w:rPr>
        <w:t>The Commission would review all applications and where necessary, may carry out site/facility inspections. The outcome of the review could be any of the following:</w:t>
      </w:r>
    </w:p>
    <w:p w:rsidR="00036415" w:rsidRPr="00036415" w:rsidRDefault="00036415" w:rsidP="00036415">
      <w:pPr>
        <w:numPr>
          <w:ilvl w:val="1"/>
          <w:numId w:val="4"/>
        </w:numPr>
        <w:shd w:val="clear" w:color="auto" w:fill="FFFFFF"/>
        <w:spacing w:before="100" w:beforeAutospacing="1" w:after="100" w:afterAutospacing="1" w:line="240" w:lineRule="auto"/>
        <w:ind w:left="540"/>
        <w:jc w:val="both"/>
        <w:rPr>
          <w:rFonts w:ascii="Open Sans" w:eastAsia="Times New Roman" w:hAnsi="Open Sans" w:cs="Open Sans"/>
          <w:color w:val="222222"/>
          <w:spacing w:val="6"/>
          <w:sz w:val="21"/>
          <w:szCs w:val="21"/>
          <w:lang w:eastAsia="en-GB"/>
        </w:rPr>
      </w:pPr>
      <w:r w:rsidRPr="00036415">
        <w:rPr>
          <w:rFonts w:ascii="Open Sans" w:eastAsia="Times New Roman" w:hAnsi="Open Sans" w:cs="Open Sans"/>
          <w:color w:val="222222"/>
          <w:spacing w:val="6"/>
          <w:sz w:val="21"/>
          <w:szCs w:val="21"/>
          <w:lang w:eastAsia="en-GB"/>
        </w:rPr>
        <w:lastRenderedPageBreak/>
        <w:t>Application rejected</w:t>
      </w:r>
    </w:p>
    <w:p w:rsidR="00036415" w:rsidRPr="00036415" w:rsidRDefault="00036415" w:rsidP="00036415">
      <w:pPr>
        <w:numPr>
          <w:ilvl w:val="1"/>
          <w:numId w:val="4"/>
        </w:numPr>
        <w:shd w:val="clear" w:color="auto" w:fill="FFFFFF"/>
        <w:spacing w:before="100" w:beforeAutospacing="1" w:after="100" w:afterAutospacing="1" w:line="240" w:lineRule="auto"/>
        <w:ind w:left="540"/>
        <w:jc w:val="both"/>
        <w:rPr>
          <w:rFonts w:ascii="Open Sans" w:eastAsia="Times New Roman" w:hAnsi="Open Sans" w:cs="Open Sans"/>
          <w:color w:val="222222"/>
          <w:spacing w:val="6"/>
          <w:sz w:val="21"/>
          <w:szCs w:val="21"/>
          <w:lang w:eastAsia="en-GB"/>
        </w:rPr>
      </w:pPr>
      <w:r w:rsidRPr="00036415">
        <w:rPr>
          <w:rFonts w:ascii="Open Sans" w:eastAsia="Times New Roman" w:hAnsi="Open Sans" w:cs="Open Sans"/>
          <w:color w:val="222222"/>
          <w:spacing w:val="6"/>
          <w:sz w:val="21"/>
          <w:szCs w:val="21"/>
          <w:lang w:eastAsia="en-GB"/>
        </w:rPr>
        <w:t>Additional information required</w:t>
      </w:r>
    </w:p>
    <w:p w:rsidR="00036415" w:rsidRPr="00036415" w:rsidRDefault="00036415" w:rsidP="00036415">
      <w:pPr>
        <w:numPr>
          <w:ilvl w:val="1"/>
          <w:numId w:val="4"/>
        </w:numPr>
        <w:shd w:val="clear" w:color="auto" w:fill="FFFFFF"/>
        <w:spacing w:before="100" w:beforeAutospacing="1" w:after="100" w:afterAutospacing="1" w:line="240" w:lineRule="auto"/>
        <w:ind w:left="540"/>
        <w:jc w:val="both"/>
        <w:rPr>
          <w:rFonts w:ascii="Open Sans" w:eastAsia="Times New Roman" w:hAnsi="Open Sans" w:cs="Open Sans"/>
          <w:color w:val="222222"/>
          <w:spacing w:val="6"/>
          <w:sz w:val="21"/>
          <w:szCs w:val="21"/>
          <w:lang w:eastAsia="en-GB"/>
        </w:rPr>
      </w:pPr>
      <w:r w:rsidRPr="00036415">
        <w:rPr>
          <w:rFonts w:ascii="Open Sans" w:eastAsia="Times New Roman" w:hAnsi="Open Sans" w:cs="Open Sans"/>
          <w:color w:val="222222"/>
          <w:spacing w:val="6"/>
          <w:sz w:val="21"/>
          <w:szCs w:val="21"/>
          <w:lang w:eastAsia="en-GB"/>
        </w:rPr>
        <w:t>Application Approved</w:t>
      </w:r>
    </w:p>
    <w:p w:rsidR="00036415" w:rsidRPr="00036415" w:rsidRDefault="00036415" w:rsidP="00036415">
      <w:pPr>
        <w:shd w:val="clear" w:color="auto" w:fill="FFFFFF"/>
        <w:spacing w:after="300" w:line="240" w:lineRule="auto"/>
        <w:jc w:val="both"/>
        <w:rPr>
          <w:rFonts w:ascii="Open Sans" w:eastAsia="Times New Roman" w:hAnsi="Open Sans" w:cs="Open Sans"/>
          <w:color w:val="222222"/>
          <w:spacing w:val="6"/>
          <w:sz w:val="21"/>
          <w:szCs w:val="21"/>
          <w:lang w:eastAsia="en-GB"/>
        </w:rPr>
      </w:pPr>
      <w:r w:rsidRPr="00036415">
        <w:rPr>
          <w:rFonts w:ascii="Open Sans" w:eastAsia="Times New Roman" w:hAnsi="Open Sans" w:cs="Open Sans"/>
          <w:color w:val="222222"/>
          <w:spacing w:val="6"/>
          <w:sz w:val="21"/>
          <w:szCs w:val="21"/>
          <w:lang w:eastAsia="en-GB"/>
        </w:rPr>
        <w:t>Successful applicants would be required to pay appropriate fees based on their Annual Turnover (for already existing companies) or Projected Revenue (for newly formed companies) in accordance with The Petroleum Commission (Fees and Charges) Regulations, 2015 (L.I. 2221).</w:t>
      </w:r>
    </w:p>
    <w:p w:rsidR="00036415" w:rsidRPr="00036415" w:rsidRDefault="00036415" w:rsidP="00036415">
      <w:pPr>
        <w:shd w:val="clear" w:color="auto" w:fill="FFFFFF"/>
        <w:spacing w:after="150" w:line="312" w:lineRule="atLeast"/>
        <w:outlineLvl w:val="1"/>
        <w:rPr>
          <w:rFonts w:ascii="Open Sans" w:eastAsia="Times New Roman" w:hAnsi="Open Sans" w:cs="Open Sans"/>
          <w:b/>
          <w:bCs/>
          <w:color w:val="222222"/>
          <w:spacing w:val="2"/>
          <w:sz w:val="36"/>
          <w:szCs w:val="36"/>
          <w:lang w:eastAsia="en-GB"/>
        </w:rPr>
      </w:pPr>
      <w:r w:rsidRPr="00036415">
        <w:rPr>
          <w:rFonts w:ascii="Open Sans" w:eastAsia="Times New Roman" w:hAnsi="Open Sans" w:cs="Open Sans"/>
          <w:b/>
          <w:bCs/>
          <w:color w:val="222222"/>
          <w:spacing w:val="2"/>
          <w:sz w:val="36"/>
          <w:szCs w:val="36"/>
          <w:lang w:eastAsia="en-GB"/>
        </w:rPr>
        <w:t xml:space="preserve">C. Issuance </w:t>
      </w:r>
      <w:proofErr w:type="gramStart"/>
      <w:r w:rsidRPr="00036415">
        <w:rPr>
          <w:rFonts w:ascii="Open Sans" w:eastAsia="Times New Roman" w:hAnsi="Open Sans" w:cs="Open Sans"/>
          <w:b/>
          <w:bCs/>
          <w:color w:val="222222"/>
          <w:spacing w:val="2"/>
          <w:sz w:val="36"/>
          <w:szCs w:val="36"/>
          <w:lang w:eastAsia="en-GB"/>
        </w:rPr>
        <w:t>Of</w:t>
      </w:r>
      <w:proofErr w:type="gramEnd"/>
      <w:r w:rsidRPr="00036415">
        <w:rPr>
          <w:rFonts w:ascii="Open Sans" w:eastAsia="Times New Roman" w:hAnsi="Open Sans" w:cs="Open Sans"/>
          <w:b/>
          <w:bCs/>
          <w:color w:val="222222"/>
          <w:spacing w:val="2"/>
          <w:sz w:val="36"/>
          <w:szCs w:val="36"/>
          <w:lang w:eastAsia="en-GB"/>
        </w:rPr>
        <w:t xml:space="preserve"> Permit</w:t>
      </w:r>
    </w:p>
    <w:p w:rsidR="00036415" w:rsidRPr="00036415" w:rsidRDefault="00036415" w:rsidP="00036415">
      <w:pPr>
        <w:numPr>
          <w:ilvl w:val="0"/>
          <w:numId w:val="5"/>
        </w:numPr>
        <w:shd w:val="clear" w:color="auto" w:fill="FFFFFF"/>
        <w:spacing w:before="100" w:beforeAutospacing="1" w:after="100" w:afterAutospacing="1" w:line="240" w:lineRule="auto"/>
        <w:ind w:left="-180"/>
        <w:jc w:val="both"/>
        <w:rPr>
          <w:rFonts w:ascii="Open Sans" w:eastAsia="Times New Roman" w:hAnsi="Open Sans" w:cs="Open Sans"/>
          <w:color w:val="222222"/>
          <w:spacing w:val="6"/>
          <w:sz w:val="21"/>
          <w:szCs w:val="21"/>
          <w:lang w:eastAsia="en-GB"/>
        </w:rPr>
      </w:pPr>
      <w:proofErr w:type="gramStart"/>
      <w:r w:rsidRPr="00036415">
        <w:rPr>
          <w:rFonts w:ascii="Open Sans" w:eastAsia="Times New Roman" w:hAnsi="Open Sans" w:cs="Open Sans"/>
          <w:color w:val="222222"/>
          <w:spacing w:val="6"/>
          <w:sz w:val="21"/>
          <w:szCs w:val="21"/>
          <w:lang w:eastAsia="en-GB"/>
        </w:rPr>
        <w:t>Permits will only be issued by the Petroleum Commission</w:t>
      </w:r>
      <w:proofErr w:type="gramEnd"/>
      <w:r w:rsidRPr="00036415">
        <w:rPr>
          <w:rFonts w:ascii="Open Sans" w:eastAsia="Times New Roman" w:hAnsi="Open Sans" w:cs="Open Sans"/>
          <w:color w:val="222222"/>
          <w:spacing w:val="6"/>
          <w:sz w:val="21"/>
          <w:szCs w:val="21"/>
          <w:lang w:eastAsia="en-GB"/>
        </w:rPr>
        <w:t xml:space="preserve"> after the applicant has satisfactorily met all requirements and paid the appropriate fee.</w:t>
      </w:r>
    </w:p>
    <w:p w:rsidR="00036415" w:rsidRPr="00036415" w:rsidRDefault="00036415" w:rsidP="00036415">
      <w:pPr>
        <w:numPr>
          <w:ilvl w:val="0"/>
          <w:numId w:val="5"/>
        </w:numPr>
        <w:shd w:val="clear" w:color="auto" w:fill="FFFFFF"/>
        <w:spacing w:before="100" w:beforeAutospacing="1" w:after="100" w:afterAutospacing="1" w:line="240" w:lineRule="auto"/>
        <w:ind w:left="-180"/>
        <w:jc w:val="both"/>
        <w:rPr>
          <w:rFonts w:ascii="Open Sans" w:eastAsia="Times New Roman" w:hAnsi="Open Sans" w:cs="Open Sans"/>
          <w:color w:val="222222"/>
          <w:spacing w:val="6"/>
          <w:sz w:val="21"/>
          <w:szCs w:val="21"/>
          <w:lang w:eastAsia="en-GB"/>
        </w:rPr>
      </w:pPr>
      <w:r w:rsidRPr="00036415">
        <w:rPr>
          <w:rFonts w:ascii="Open Sans" w:eastAsia="Times New Roman" w:hAnsi="Open Sans" w:cs="Open Sans"/>
          <w:color w:val="222222"/>
          <w:spacing w:val="6"/>
          <w:sz w:val="21"/>
          <w:szCs w:val="21"/>
          <w:lang w:eastAsia="en-GB"/>
        </w:rPr>
        <w:t xml:space="preserve">Permits may be ready for collection five (5) working days after the appropriate fees </w:t>
      </w:r>
      <w:proofErr w:type="gramStart"/>
      <w:r w:rsidRPr="00036415">
        <w:rPr>
          <w:rFonts w:ascii="Open Sans" w:eastAsia="Times New Roman" w:hAnsi="Open Sans" w:cs="Open Sans"/>
          <w:color w:val="222222"/>
          <w:spacing w:val="6"/>
          <w:sz w:val="21"/>
          <w:szCs w:val="21"/>
          <w:lang w:eastAsia="en-GB"/>
        </w:rPr>
        <w:t>have been paid</w:t>
      </w:r>
      <w:proofErr w:type="gramEnd"/>
      <w:r w:rsidRPr="00036415">
        <w:rPr>
          <w:rFonts w:ascii="Open Sans" w:eastAsia="Times New Roman" w:hAnsi="Open Sans" w:cs="Open Sans"/>
          <w:color w:val="222222"/>
          <w:spacing w:val="6"/>
          <w:sz w:val="21"/>
          <w:szCs w:val="21"/>
          <w:lang w:eastAsia="en-GB"/>
        </w:rPr>
        <w:t>.</w:t>
      </w:r>
    </w:p>
    <w:p w:rsidR="00036415" w:rsidRPr="00036415" w:rsidRDefault="00036415" w:rsidP="00036415">
      <w:pPr>
        <w:numPr>
          <w:ilvl w:val="0"/>
          <w:numId w:val="5"/>
        </w:numPr>
        <w:shd w:val="clear" w:color="auto" w:fill="FFFFFF"/>
        <w:spacing w:before="100" w:beforeAutospacing="1" w:after="100" w:afterAutospacing="1" w:line="240" w:lineRule="auto"/>
        <w:ind w:left="-180"/>
        <w:jc w:val="both"/>
        <w:rPr>
          <w:rFonts w:ascii="Open Sans" w:eastAsia="Times New Roman" w:hAnsi="Open Sans" w:cs="Open Sans"/>
          <w:color w:val="222222"/>
          <w:spacing w:val="6"/>
          <w:sz w:val="21"/>
          <w:szCs w:val="21"/>
          <w:lang w:eastAsia="en-GB"/>
        </w:rPr>
      </w:pPr>
      <w:r w:rsidRPr="00036415">
        <w:rPr>
          <w:rFonts w:ascii="Open Sans" w:eastAsia="Times New Roman" w:hAnsi="Open Sans" w:cs="Open Sans"/>
          <w:color w:val="222222"/>
          <w:spacing w:val="6"/>
          <w:sz w:val="21"/>
          <w:szCs w:val="21"/>
          <w:lang w:eastAsia="en-GB"/>
        </w:rPr>
        <w:t xml:space="preserve">Permits should be picked up by an authorized representative with a valid company or National ID (Driver’s license, Voter’s ID, Passport, </w:t>
      </w:r>
      <w:proofErr w:type="spellStart"/>
      <w:r w:rsidRPr="00036415">
        <w:rPr>
          <w:rFonts w:ascii="Open Sans" w:eastAsia="Times New Roman" w:hAnsi="Open Sans" w:cs="Open Sans"/>
          <w:color w:val="222222"/>
          <w:spacing w:val="6"/>
          <w:sz w:val="21"/>
          <w:szCs w:val="21"/>
          <w:lang w:eastAsia="en-GB"/>
        </w:rPr>
        <w:t>etc</w:t>
      </w:r>
      <w:proofErr w:type="spellEnd"/>
      <w:r w:rsidRPr="00036415">
        <w:rPr>
          <w:rFonts w:ascii="Open Sans" w:eastAsia="Times New Roman" w:hAnsi="Open Sans" w:cs="Open Sans"/>
          <w:color w:val="222222"/>
          <w:spacing w:val="6"/>
          <w:sz w:val="21"/>
          <w:szCs w:val="21"/>
          <w:lang w:eastAsia="en-GB"/>
        </w:rPr>
        <w:t>).</w:t>
      </w:r>
    </w:p>
    <w:p w:rsidR="00036415" w:rsidRPr="00036415" w:rsidRDefault="00036415" w:rsidP="00036415">
      <w:pPr>
        <w:numPr>
          <w:ilvl w:val="0"/>
          <w:numId w:val="5"/>
        </w:numPr>
        <w:shd w:val="clear" w:color="auto" w:fill="FFFFFF"/>
        <w:spacing w:before="100" w:beforeAutospacing="1" w:after="100" w:afterAutospacing="1" w:line="240" w:lineRule="auto"/>
        <w:ind w:left="-180"/>
        <w:jc w:val="both"/>
        <w:rPr>
          <w:rFonts w:ascii="Open Sans" w:eastAsia="Times New Roman" w:hAnsi="Open Sans" w:cs="Open Sans"/>
          <w:color w:val="222222"/>
          <w:spacing w:val="6"/>
          <w:sz w:val="21"/>
          <w:szCs w:val="21"/>
          <w:lang w:eastAsia="en-GB"/>
        </w:rPr>
      </w:pPr>
      <w:r w:rsidRPr="00036415">
        <w:rPr>
          <w:rFonts w:ascii="Open Sans" w:eastAsia="Times New Roman" w:hAnsi="Open Sans" w:cs="Open Sans"/>
          <w:color w:val="222222"/>
          <w:spacing w:val="6"/>
          <w:sz w:val="21"/>
          <w:szCs w:val="21"/>
          <w:lang w:eastAsia="en-GB"/>
        </w:rPr>
        <w:t>Expiration date of the Permit shall be at the anniversary of issuance.</w:t>
      </w:r>
    </w:p>
    <w:p w:rsidR="00036415" w:rsidRPr="00036415" w:rsidRDefault="00036415" w:rsidP="00036415">
      <w:pPr>
        <w:shd w:val="clear" w:color="auto" w:fill="041E42"/>
        <w:spacing w:after="300" w:line="240" w:lineRule="auto"/>
        <w:rPr>
          <w:rFonts w:ascii="Open Sans" w:eastAsia="Times New Roman" w:hAnsi="Open Sans" w:cs="Open Sans"/>
          <w:color w:val="FFFFFF"/>
          <w:spacing w:val="6"/>
          <w:sz w:val="21"/>
          <w:szCs w:val="21"/>
          <w:lang w:eastAsia="en-GB"/>
        </w:rPr>
      </w:pPr>
      <w:r w:rsidRPr="00036415">
        <w:rPr>
          <w:rFonts w:ascii="Open Sans" w:eastAsia="Times New Roman" w:hAnsi="Open Sans" w:cs="Open Sans"/>
          <w:color w:val="FFFFFF"/>
          <w:spacing w:val="6"/>
          <w:sz w:val="21"/>
          <w:szCs w:val="21"/>
          <w:lang w:eastAsia="en-GB"/>
        </w:rPr>
        <w:t>Copyright © 2020 Petroleum Commission, All rights reserved</w:t>
      </w:r>
    </w:p>
    <w:p w:rsidR="006570EC" w:rsidRDefault="006570EC"/>
    <w:sectPr w:rsidR="006570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02A10"/>
    <w:multiLevelType w:val="multilevel"/>
    <w:tmpl w:val="D44E3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97D3406"/>
    <w:multiLevelType w:val="multilevel"/>
    <w:tmpl w:val="24C026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FC067AD"/>
    <w:multiLevelType w:val="multilevel"/>
    <w:tmpl w:val="2B8CE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447E05"/>
    <w:multiLevelType w:val="multilevel"/>
    <w:tmpl w:val="A440B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663C8A"/>
    <w:multiLevelType w:val="multilevel"/>
    <w:tmpl w:val="920A0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397F49"/>
    <w:multiLevelType w:val="multilevel"/>
    <w:tmpl w:val="EC7CDB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415"/>
    <w:rsid w:val="00036415"/>
    <w:rsid w:val="006570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1846A"/>
  <w15:chartTrackingRefBased/>
  <w15:docId w15:val="{CA7DDEFF-BB1C-4049-BD6A-A6BF21B2F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163363">
      <w:bodyDiv w:val="1"/>
      <w:marLeft w:val="0"/>
      <w:marRight w:val="0"/>
      <w:marTop w:val="0"/>
      <w:marBottom w:val="0"/>
      <w:divBdr>
        <w:top w:val="none" w:sz="0" w:space="0" w:color="auto"/>
        <w:left w:val="none" w:sz="0" w:space="0" w:color="auto"/>
        <w:bottom w:val="none" w:sz="0" w:space="0" w:color="auto"/>
        <w:right w:val="none" w:sz="0" w:space="0" w:color="auto"/>
      </w:divBdr>
      <w:divsChild>
        <w:div w:id="1469468758">
          <w:marLeft w:val="0"/>
          <w:marRight w:val="0"/>
          <w:marTop w:val="0"/>
          <w:marBottom w:val="0"/>
          <w:divBdr>
            <w:top w:val="none" w:sz="0" w:space="0" w:color="auto"/>
            <w:left w:val="none" w:sz="0" w:space="0" w:color="auto"/>
            <w:bottom w:val="none" w:sz="0" w:space="0" w:color="auto"/>
            <w:right w:val="none" w:sz="0" w:space="0" w:color="auto"/>
          </w:divBdr>
          <w:divsChild>
            <w:div w:id="426194903">
              <w:marLeft w:val="0"/>
              <w:marRight w:val="0"/>
              <w:marTop w:val="0"/>
              <w:marBottom w:val="0"/>
              <w:divBdr>
                <w:top w:val="none" w:sz="0" w:space="0" w:color="auto"/>
                <w:left w:val="none" w:sz="0" w:space="0" w:color="auto"/>
                <w:bottom w:val="none" w:sz="0" w:space="0" w:color="auto"/>
                <w:right w:val="none" w:sz="0" w:space="0" w:color="auto"/>
              </w:divBdr>
              <w:divsChild>
                <w:div w:id="449983168">
                  <w:marLeft w:val="0"/>
                  <w:marRight w:val="0"/>
                  <w:marTop w:val="0"/>
                  <w:marBottom w:val="0"/>
                  <w:divBdr>
                    <w:top w:val="none" w:sz="0" w:space="0" w:color="auto"/>
                    <w:left w:val="none" w:sz="0" w:space="0" w:color="auto"/>
                    <w:bottom w:val="none" w:sz="0" w:space="0" w:color="auto"/>
                    <w:right w:val="none" w:sz="0" w:space="0" w:color="auto"/>
                  </w:divBdr>
                  <w:divsChild>
                    <w:div w:id="993604342">
                      <w:marLeft w:val="0"/>
                      <w:marRight w:val="0"/>
                      <w:marTop w:val="0"/>
                      <w:marBottom w:val="0"/>
                      <w:divBdr>
                        <w:top w:val="none" w:sz="0" w:space="0" w:color="auto"/>
                        <w:left w:val="none" w:sz="0" w:space="0" w:color="auto"/>
                        <w:bottom w:val="none" w:sz="0" w:space="0" w:color="auto"/>
                        <w:right w:val="none" w:sz="0" w:space="0" w:color="auto"/>
                      </w:divBdr>
                      <w:divsChild>
                        <w:div w:id="710689241">
                          <w:marLeft w:val="-225"/>
                          <w:marRight w:val="-225"/>
                          <w:marTop w:val="0"/>
                          <w:marBottom w:val="0"/>
                          <w:divBdr>
                            <w:top w:val="none" w:sz="0" w:space="0" w:color="auto"/>
                            <w:left w:val="none" w:sz="0" w:space="0" w:color="auto"/>
                            <w:bottom w:val="none" w:sz="0" w:space="0" w:color="auto"/>
                            <w:right w:val="none" w:sz="0" w:space="0" w:color="auto"/>
                          </w:divBdr>
                          <w:divsChild>
                            <w:div w:id="90200722">
                              <w:marLeft w:val="0"/>
                              <w:marRight w:val="0"/>
                              <w:marTop w:val="0"/>
                              <w:marBottom w:val="0"/>
                              <w:divBdr>
                                <w:top w:val="none" w:sz="0" w:space="0" w:color="auto"/>
                                <w:left w:val="none" w:sz="0" w:space="0" w:color="auto"/>
                                <w:bottom w:val="none" w:sz="0" w:space="0" w:color="auto"/>
                                <w:right w:val="none" w:sz="0" w:space="0" w:color="auto"/>
                              </w:divBdr>
                              <w:divsChild>
                                <w:div w:id="674959821">
                                  <w:marLeft w:val="0"/>
                                  <w:marRight w:val="0"/>
                                  <w:marTop w:val="0"/>
                                  <w:marBottom w:val="0"/>
                                  <w:divBdr>
                                    <w:top w:val="none" w:sz="0" w:space="0" w:color="auto"/>
                                    <w:left w:val="none" w:sz="0" w:space="0" w:color="auto"/>
                                    <w:bottom w:val="none" w:sz="0" w:space="0" w:color="auto"/>
                                    <w:right w:val="none" w:sz="0" w:space="0" w:color="auto"/>
                                  </w:divBdr>
                                  <w:divsChild>
                                    <w:div w:id="840002091">
                                      <w:marLeft w:val="-225"/>
                                      <w:marRight w:val="-225"/>
                                      <w:marTop w:val="0"/>
                                      <w:marBottom w:val="0"/>
                                      <w:divBdr>
                                        <w:top w:val="none" w:sz="0" w:space="0" w:color="auto"/>
                                        <w:left w:val="none" w:sz="0" w:space="0" w:color="auto"/>
                                        <w:bottom w:val="none" w:sz="0" w:space="0" w:color="auto"/>
                                        <w:right w:val="none" w:sz="0" w:space="0" w:color="auto"/>
                                      </w:divBdr>
                                      <w:divsChild>
                                        <w:div w:id="1189880409">
                                          <w:marLeft w:val="-225"/>
                                          <w:marRight w:val="-225"/>
                                          <w:marTop w:val="0"/>
                                          <w:marBottom w:val="0"/>
                                          <w:divBdr>
                                            <w:top w:val="none" w:sz="0" w:space="0" w:color="auto"/>
                                            <w:left w:val="none" w:sz="0" w:space="0" w:color="auto"/>
                                            <w:bottom w:val="none" w:sz="0" w:space="0" w:color="auto"/>
                                            <w:right w:val="none" w:sz="0" w:space="0" w:color="auto"/>
                                          </w:divBdr>
                                          <w:divsChild>
                                            <w:div w:id="1568565140">
                                              <w:marLeft w:val="0"/>
                                              <w:marRight w:val="0"/>
                                              <w:marTop w:val="150"/>
                                              <w:marBottom w:val="0"/>
                                              <w:divBdr>
                                                <w:top w:val="none" w:sz="0" w:space="0" w:color="auto"/>
                                                <w:left w:val="none" w:sz="0" w:space="0" w:color="auto"/>
                                                <w:bottom w:val="none" w:sz="0" w:space="0" w:color="auto"/>
                                                <w:right w:val="none" w:sz="0" w:space="0" w:color="auto"/>
                                              </w:divBdr>
                                              <w:divsChild>
                                                <w:div w:id="2036417957">
                                                  <w:marLeft w:val="0"/>
                                                  <w:marRight w:val="0"/>
                                                  <w:marTop w:val="0"/>
                                                  <w:marBottom w:val="0"/>
                                                  <w:divBdr>
                                                    <w:top w:val="none" w:sz="0" w:space="0" w:color="auto"/>
                                                    <w:left w:val="none" w:sz="0" w:space="0" w:color="auto"/>
                                                    <w:bottom w:val="none" w:sz="0" w:space="0" w:color="auto"/>
                                                    <w:right w:val="none" w:sz="0" w:space="0" w:color="auto"/>
                                                  </w:divBdr>
                                                  <w:divsChild>
                                                    <w:div w:id="201671494">
                                                      <w:marLeft w:val="-225"/>
                                                      <w:marRight w:val="-225"/>
                                                      <w:marTop w:val="0"/>
                                                      <w:marBottom w:val="0"/>
                                                      <w:divBdr>
                                                        <w:top w:val="none" w:sz="0" w:space="0" w:color="auto"/>
                                                        <w:left w:val="none" w:sz="0" w:space="0" w:color="auto"/>
                                                        <w:bottom w:val="none" w:sz="0" w:space="0" w:color="auto"/>
                                                        <w:right w:val="none" w:sz="0" w:space="0" w:color="auto"/>
                                                      </w:divBdr>
                                                      <w:divsChild>
                                                        <w:div w:id="593830943">
                                                          <w:marLeft w:val="0"/>
                                                          <w:marRight w:val="0"/>
                                                          <w:marTop w:val="300"/>
                                                          <w:marBottom w:val="150"/>
                                                          <w:divBdr>
                                                            <w:top w:val="none" w:sz="0" w:space="0" w:color="auto"/>
                                                            <w:left w:val="none" w:sz="0" w:space="0" w:color="auto"/>
                                                            <w:bottom w:val="none" w:sz="0" w:space="0" w:color="auto"/>
                                                            <w:right w:val="none" w:sz="0" w:space="0" w:color="auto"/>
                                                          </w:divBdr>
                                                          <w:divsChild>
                                                            <w:div w:id="1005327839">
                                                              <w:marLeft w:val="0"/>
                                                              <w:marRight w:val="0"/>
                                                              <w:marTop w:val="0"/>
                                                              <w:marBottom w:val="0"/>
                                                              <w:divBdr>
                                                                <w:top w:val="none" w:sz="0" w:space="0" w:color="auto"/>
                                                                <w:left w:val="none" w:sz="0" w:space="0" w:color="auto"/>
                                                                <w:bottom w:val="none" w:sz="0" w:space="0" w:color="auto"/>
                                                                <w:right w:val="none" w:sz="0" w:space="0" w:color="auto"/>
                                                              </w:divBdr>
                                                            </w:div>
                                                          </w:divsChild>
                                                        </w:div>
                                                        <w:div w:id="1135103899">
                                                          <w:marLeft w:val="0"/>
                                                          <w:marRight w:val="0"/>
                                                          <w:marTop w:val="0"/>
                                                          <w:marBottom w:val="0"/>
                                                          <w:divBdr>
                                                            <w:top w:val="none" w:sz="0" w:space="0" w:color="auto"/>
                                                            <w:left w:val="none" w:sz="0" w:space="0" w:color="auto"/>
                                                            <w:bottom w:val="none" w:sz="0" w:space="0" w:color="auto"/>
                                                            <w:right w:val="none" w:sz="0" w:space="0" w:color="auto"/>
                                                          </w:divBdr>
                                                        </w:div>
                                                        <w:div w:id="505753766">
                                                          <w:marLeft w:val="0"/>
                                                          <w:marRight w:val="0"/>
                                                          <w:marTop w:val="300"/>
                                                          <w:marBottom w:val="150"/>
                                                          <w:divBdr>
                                                            <w:top w:val="none" w:sz="0" w:space="0" w:color="auto"/>
                                                            <w:left w:val="none" w:sz="0" w:space="0" w:color="auto"/>
                                                            <w:bottom w:val="none" w:sz="0" w:space="0" w:color="auto"/>
                                                            <w:right w:val="none" w:sz="0" w:space="0" w:color="auto"/>
                                                          </w:divBdr>
                                                          <w:divsChild>
                                                            <w:div w:id="268196224">
                                                              <w:marLeft w:val="0"/>
                                                              <w:marRight w:val="0"/>
                                                              <w:marTop w:val="0"/>
                                                              <w:marBottom w:val="0"/>
                                                              <w:divBdr>
                                                                <w:top w:val="none" w:sz="0" w:space="0" w:color="auto"/>
                                                                <w:left w:val="none" w:sz="0" w:space="0" w:color="auto"/>
                                                                <w:bottom w:val="none" w:sz="0" w:space="0" w:color="auto"/>
                                                                <w:right w:val="none" w:sz="0" w:space="0" w:color="auto"/>
                                                              </w:divBdr>
                                                            </w:div>
                                                          </w:divsChild>
                                                        </w:div>
                                                        <w:div w:id="1428236392">
                                                          <w:marLeft w:val="0"/>
                                                          <w:marRight w:val="0"/>
                                                          <w:marTop w:val="0"/>
                                                          <w:marBottom w:val="0"/>
                                                          <w:divBdr>
                                                            <w:top w:val="none" w:sz="0" w:space="0" w:color="auto"/>
                                                            <w:left w:val="none" w:sz="0" w:space="0" w:color="auto"/>
                                                            <w:bottom w:val="none" w:sz="0" w:space="0" w:color="auto"/>
                                                            <w:right w:val="none" w:sz="0" w:space="0" w:color="auto"/>
                                                          </w:divBdr>
                                                        </w:div>
                                                        <w:div w:id="150873307">
                                                          <w:marLeft w:val="0"/>
                                                          <w:marRight w:val="0"/>
                                                          <w:marTop w:val="300"/>
                                                          <w:marBottom w:val="150"/>
                                                          <w:divBdr>
                                                            <w:top w:val="none" w:sz="0" w:space="0" w:color="auto"/>
                                                            <w:left w:val="none" w:sz="0" w:space="0" w:color="auto"/>
                                                            <w:bottom w:val="none" w:sz="0" w:space="0" w:color="auto"/>
                                                            <w:right w:val="none" w:sz="0" w:space="0" w:color="auto"/>
                                                          </w:divBdr>
                                                          <w:divsChild>
                                                            <w:div w:id="734621991">
                                                              <w:marLeft w:val="0"/>
                                                              <w:marRight w:val="0"/>
                                                              <w:marTop w:val="0"/>
                                                              <w:marBottom w:val="0"/>
                                                              <w:divBdr>
                                                                <w:top w:val="none" w:sz="0" w:space="0" w:color="auto"/>
                                                                <w:left w:val="none" w:sz="0" w:space="0" w:color="auto"/>
                                                                <w:bottom w:val="none" w:sz="0" w:space="0" w:color="auto"/>
                                                                <w:right w:val="none" w:sz="0" w:space="0" w:color="auto"/>
                                                              </w:divBdr>
                                                            </w:div>
                                                          </w:divsChild>
                                                        </w:div>
                                                        <w:div w:id="1676878841">
                                                          <w:marLeft w:val="0"/>
                                                          <w:marRight w:val="0"/>
                                                          <w:marTop w:val="0"/>
                                                          <w:marBottom w:val="0"/>
                                                          <w:divBdr>
                                                            <w:top w:val="none" w:sz="0" w:space="0" w:color="auto"/>
                                                            <w:left w:val="none" w:sz="0" w:space="0" w:color="auto"/>
                                                            <w:bottom w:val="none" w:sz="0" w:space="0" w:color="auto"/>
                                                            <w:right w:val="none" w:sz="0" w:space="0" w:color="auto"/>
                                                          </w:divBdr>
                                                        </w:div>
                                                        <w:div w:id="775371520">
                                                          <w:marLeft w:val="0"/>
                                                          <w:marRight w:val="0"/>
                                                          <w:marTop w:val="300"/>
                                                          <w:marBottom w:val="150"/>
                                                          <w:divBdr>
                                                            <w:top w:val="none" w:sz="0" w:space="0" w:color="auto"/>
                                                            <w:left w:val="none" w:sz="0" w:space="0" w:color="auto"/>
                                                            <w:bottom w:val="none" w:sz="0" w:space="0" w:color="auto"/>
                                                            <w:right w:val="none" w:sz="0" w:space="0" w:color="auto"/>
                                                          </w:divBdr>
                                                          <w:divsChild>
                                                            <w:div w:id="634798766">
                                                              <w:marLeft w:val="0"/>
                                                              <w:marRight w:val="0"/>
                                                              <w:marTop w:val="0"/>
                                                              <w:marBottom w:val="0"/>
                                                              <w:divBdr>
                                                                <w:top w:val="none" w:sz="0" w:space="0" w:color="auto"/>
                                                                <w:left w:val="none" w:sz="0" w:space="0" w:color="auto"/>
                                                                <w:bottom w:val="none" w:sz="0" w:space="0" w:color="auto"/>
                                                                <w:right w:val="none" w:sz="0" w:space="0" w:color="auto"/>
                                                              </w:divBdr>
                                                            </w:div>
                                                          </w:divsChild>
                                                        </w:div>
                                                        <w:div w:id="1318265609">
                                                          <w:marLeft w:val="0"/>
                                                          <w:marRight w:val="0"/>
                                                          <w:marTop w:val="0"/>
                                                          <w:marBottom w:val="0"/>
                                                          <w:divBdr>
                                                            <w:top w:val="none" w:sz="0" w:space="0" w:color="auto"/>
                                                            <w:left w:val="none" w:sz="0" w:space="0" w:color="auto"/>
                                                            <w:bottom w:val="none" w:sz="0" w:space="0" w:color="auto"/>
                                                            <w:right w:val="none" w:sz="0" w:space="0" w:color="auto"/>
                                                          </w:divBdr>
                                                        </w:div>
                                                        <w:div w:id="1793478401">
                                                          <w:marLeft w:val="0"/>
                                                          <w:marRight w:val="0"/>
                                                          <w:marTop w:val="300"/>
                                                          <w:marBottom w:val="150"/>
                                                          <w:divBdr>
                                                            <w:top w:val="none" w:sz="0" w:space="0" w:color="auto"/>
                                                            <w:left w:val="none" w:sz="0" w:space="0" w:color="auto"/>
                                                            <w:bottom w:val="none" w:sz="0" w:space="0" w:color="auto"/>
                                                            <w:right w:val="none" w:sz="0" w:space="0" w:color="auto"/>
                                                          </w:divBdr>
                                                          <w:divsChild>
                                                            <w:div w:id="318005554">
                                                              <w:marLeft w:val="0"/>
                                                              <w:marRight w:val="0"/>
                                                              <w:marTop w:val="0"/>
                                                              <w:marBottom w:val="0"/>
                                                              <w:divBdr>
                                                                <w:top w:val="none" w:sz="0" w:space="0" w:color="auto"/>
                                                                <w:left w:val="none" w:sz="0" w:space="0" w:color="auto"/>
                                                                <w:bottom w:val="none" w:sz="0" w:space="0" w:color="auto"/>
                                                                <w:right w:val="none" w:sz="0" w:space="0" w:color="auto"/>
                                                              </w:divBdr>
                                                            </w:div>
                                                          </w:divsChild>
                                                        </w:div>
                                                        <w:div w:id="874735976">
                                                          <w:marLeft w:val="0"/>
                                                          <w:marRight w:val="0"/>
                                                          <w:marTop w:val="0"/>
                                                          <w:marBottom w:val="0"/>
                                                          <w:divBdr>
                                                            <w:top w:val="none" w:sz="0" w:space="0" w:color="auto"/>
                                                            <w:left w:val="none" w:sz="0" w:space="0" w:color="auto"/>
                                                            <w:bottom w:val="none" w:sz="0" w:space="0" w:color="auto"/>
                                                            <w:right w:val="none" w:sz="0" w:space="0" w:color="auto"/>
                                                          </w:divBdr>
                                                        </w:div>
                                                        <w:div w:id="1933195609">
                                                          <w:marLeft w:val="0"/>
                                                          <w:marRight w:val="0"/>
                                                          <w:marTop w:val="300"/>
                                                          <w:marBottom w:val="150"/>
                                                          <w:divBdr>
                                                            <w:top w:val="none" w:sz="0" w:space="0" w:color="auto"/>
                                                            <w:left w:val="none" w:sz="0" w:space="0" w:color="auto"/>
                                                            <w:bottom w:val="none" w:sz="0" w:space="0" w:color="auto"/>
                                                            <w:right w:val="none" w:sz="0" w:space="0" w:color="auto"/>
                                                          </w:divBdr>
                                                          <w:divsChild>
                                                            <w:div w:id="1369574540">
                                                              <w:marLeft w:val="0"/>
                                                              <w:marRight w:val="0"/>
                                                              <w:marTop w:val="0"/>
                                                              <w:marBottom w:val="0"/>
                                                              <w:divBdr>
                                                                <w:top w:val="none" w:sz="0" w:space="0" w:color="auto"/>
                                                                <w:left w:val="none" w:sz="0" w:space="0" w:color="auto"/>
                                                                <w:bottom w:val="none" w:sz="0" w:space="0" w:color="auto"/>
                                                                <w:right w:val="none" w:sz="0" w:space="0" w:color="auto"/>
                                                              </w:divBdr>
                                                            </w:div>
                                                          </w:divsChild>
                                                        </w:div>
                                                        <w:div w:id="101275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060289">
                                                  <w:marLeft w:val="0"/>
                                                  <w:marRight w:val="0"/>
                                                  <w:marTop w:val="0"/>
                                                  <w:marBottom w:val="0"/>
                                                  <w:divBdr>
                                                    <w:top w:val="none" w:sz="0" w:space="0" w:color="auto"/>
                                                    <w:left w:val="none" w:sz="0" w:space="0" w:color="auto"/>
                                                    <w:bottom w:val="none" w:sz="0" w:space="0" w:color="auto"/>
                                                    <w:right w:val="none" w:sz="0" w:space="0" w:color="auto"/>
                                                  </w:divBdr>
                                                  <w:divsChild>
                                                    <w:div w:id="1837451096">
                                                      <w:marLeft w:val="-225"/>
                                                      <w:marRight w:val="-225"/>
                                                      <w:marTop w:val="0"/>
                                                      <w:marBottom w:val="0"/>
                                                      <w:divBdr>
                                                        <w:top w:val="none" w:sz="0" w:space="0" w:color="auto"/>
                                                        <w:left w:val="none" w:sz="0" w:space="0" w:color="auto"/>
                                                        <w:bottom w:val="none" w:sz="0" w:space="0" w:color="auto"/>
                                                        <w:right w:val="none" w:sz="0" w:space="0" w:color="auto"/>
                                                      </w:divBdr>
                                                      <w:divsChild>
                                                        <w:div w:id="2069524617">
                                                          <w:marLeft w:val="0"/>
                                                          <w:marRight w:val="750"/>
                                                          <w:marTop w:val="0"/>
                                                          <w:marBottom w:val="0"/>
                                                          <w:divBdr>
                                                            <w:top w:val="none" w:sz="0" w:space="0" w:color="auto"/>
                                                            <w:left w:val="none" w:sz="0" w:space="0" w:color="auto"/>
                                                            <w:bottom w:val="none" w:sz="0" w:space="0" w:color="auto"/>
                                                            <w:right w:val="none" w:sz="0" w:space="0" w:color="auto"/>
                                                          </w:divBdr>
                                                          <w:divsChild>
                                                            <w:div w:id="1457063913">
                                                              <w:marLeft w:val="0"/>
                                                              <w:marRight w:val="0"/>
                                                              <w:marTop w:val="0"/>
                                                              <w:marBottom w:val="750"/>
                                                              <w:divBdr>
                                                                <w:top w:val="none" w:sz="0" w:space="0" w:color="auto"/>
                                                                <w:left w:val="none" w:sz="0" w:space="0" w:color="auto"/>
                                                                <w:bottom w:val="none" w:sz="0" w:space="0" w:color="auto"/>
                                                                <w:right w:val="none" w:sz="0" w:space="0" w:color="auto"/>
                                                              </w:divBdr>
                                                              <w:divsChild>
                                                                <w:div w:id="135812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56435534">
          <w:marLeft w:val="0"/>
          <w:marRight w:val="0"/>
          <w:marTop w:val="0"/>
          <w:marBottom w:val="0"/>
          <w:divBdr>
            <w:top w:val="single" w:sz="6" w:space="23" w:color="073472"/>
            <w:left w:val="none" w:sz="0" w:space="0" w:color="auto"/>
            <w:bottom w:val="none" w:sz="0" w:space="0" w:color="auto"/>
            <w:right w:val="none" w:sz="0" w:space="0" w:color="auto"/>
          </w:divBdr>
          <w:divsChild>
            <w:div w:id="16240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2020-09-14T11:49:00Z</dcterms:created>
  <dcterms:modified xsi:type="dcterms:W3CDTF">2020-09-14T11:50:00Z</dcterms:modified>
</cp:coreProperties>
</file>